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both"/>
        <w:rPr>
          <w:rFonts w:cstheme="minorBidi"/>
          <w:color w:val="auto"/>
        </w:rPr>
      </w:pPr>
    </w:p>
    <w:p>
      <w:pPr>
        <w:pStyle w:val="16"/>
        <w:jc w:val="center"/>
        <w:rPr>
          <w:rFonts w:cstheme="minorBidi"/>
          <w:color w:val="auto"/>
          <w:sz w:val="32"/>
          <w:szCs w:val="32"/>
        </w:rPr>
      </w:pPr>
      <w:r>
        <w:rPr>
          <w:rFonts w:cstheme="minorBidi"/>
          <w:color w:val="auto"/>
          <w:sz w:val="32"/>
          <w:szCs w:val="32"/>
        </w:rPr>
        <w:t xml:space="preserve">Techno Commercial Proposal for Turnkey Service (Design, manufacturing, testing, supply, installation and </w:t>
      </w:r>
    </w:p>
    <w:p>
      <w:pPr>
        <w:pStyle w:val="16"/>
        <w:jc w:val="center"/>
        <w:rPr>
          <w:rFonts w:cstheme="minorBidi"/>
          <w:color w:val="auto"/>
          <w:sz w:val="32"/>
          <w:szCs w:val="32"/>
        </w:rPr>
      </w:pPr>
      <w:r>
        <w:rPr>
          <w:rFonts w:cstheme="minorBidi"/>
          <w:color w:val="auto"/>
          <w:sz w:val="32"/>
          <w:szCs w:val="32"/>
        </w:rPr>
        <w:t xml:space="preserve">Commissioning of 100 Kw Grid connected </w:t>
      </w:r>
    </w:p>
    <w:p>
      <w:pPr>
        <w:pStyle w:val="16"/>
        <w:jc w:val="center"/>
        <w:rPr>
          <w:rFonts w:cstheme="minorBidi"/>
          <w:color w:val="auto"/>
          <w:sz w:val="32"/>
          <w:szCs w:val="32"/>
        </w:rPr>
      </w:pPr>
      <w:r>
        <w:rPr>
          <w:rFonts w:cstheme="minorBidi"/>
          <w:color w:val="auto"/>
          <w:sz w:val="32"/>
          <w:szCs w:val="32"/>
        </w:rPr>
        <w:t>Solar Power Plant up to LT Panel</w:t>
      </w:r>
    </w:p>
    <w:p>
      <w:pPr>
        <w:pStyle w:val="16"/>
        <w:jc w:val="center"/>
        <w:rPr>
          <w:rFonts w:cstheme="minorBidi"/>
          <w:color w:val="auto"/>
          <w:sz w:val="32"/>
          <w:szCs w:val="32"/>
        </w:rPr>
      </w:pPr>
      <w:r>
        <w:rPr>
          <w:rFonts w:cstheme="minorBidi"/>
          <w:color w:val="auto"/>
          <w:sz w:val="32"/>
          <w:szCs w:val="32"/>
        </w:rPr>
        <w:t>including synchronization</w:t>
      </w:r>
    </w:p>
    <w:p>
      <w:pPr>
        <w:pStyle w:val="16"/>
        <w:jc w:val="center"/>
        <w:rPr>
          <w:rFonts w:cstheme="minorBidi"/>
          <w:color w:val="auto"/>
          <w:sz w:val="32"/>
          <w:szCs w:val="32"/>
        </w:rPr>
      </w:pPr>
      <w:r>
        <w:rPr>
          <w:rFonts w:cstheme="minorBidi"/>
          <w:color w:val="auto"/>
          <w:sz w:val="32"/>
          <w:szCs w:val="32"/>
        </w:rPr>
        <w:t>with Grid supply</w:t>
      </w:r>
    </w:p>
    <w:p>
      <w:pPr>
        <w:pStyle w:val="16"/>
        <w:rPr>
          <w:rFonts w:ascii="Calibri" w:hAnsi="Calibri" w:cs="Calibri"/>
          <w:color w:val="auto"/>
          <w:sz w:val="23"/>
          <w:szCs w:val="23"/>
        </w:rPr>
      </w:pPr>
      <w:r>
        <w:rPr>
          <w:rFonts w:cstheme="minorBidi"/>
          <w:color w:val="auto"/>
          <w:sz w:val="32"/>
          <w:szCs w:val="32"/>
        </w:rPr>
        <w:t xml:space="preserve">  </w:t>
      </w:r>
      <w:r>
        <w:rPr>
          <w:rFonts w:ascii="Calibri" w:hAnsi="Calibri" w:cs="Calibri"/>
          <w:color w:val="auto"/>
          <w:sz w:val="23"/>
          <w:szCs w:val="23"/>
        </w:rPr>
        <w:t>___________________________________________________________________________</w:t>
      </w:r>
    </w:p>
    <w:p>
      <w:pPr>
        <w:jc w:val="both"/>
      </w:pPr>
    </w:p>
    <w:p>
      <w:pPr>
        <w:jc w:val="center"/>
        <w:rPr>
          <w:lang w:val="en-US"/>
        </w:rPr>
      </w:pPr>
      <w:r>
        <w:rPr>
          <w:lang w:val="en-US"/>
        </w:rPr>
        <w:drawing>
          <wp:inline distT="0" distB="0" distL="114300" distR="114300">
            <wp:extent cx="6125845" cy="4078605"/>
            <wp:effectExtent l="0" t="0" r="0" b="0"/>
            <wp:docPr id="1" name="Picture 1"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6"/>
                    <pic:cNvPicPr>
                      <a:picLocks noChangeAspect="1"/>
                    </pic:cNvPicPr>
                  </pic:nvPicPr>
                  <pic:blipFill>
                    <a:blip r:embed="rId6"/>
                    <a:stretch>
                      <a:fillRect/>
                    </a:stretch>
                  </pic:blipFill>
                  <pic:spPr>
                    <a:xfrm>
                      <a:off x="0" y="0"/>
                      <a:ext cx="6125845" cy="4078605"/>
                    </a:xfrm>
                    <a:prstGeom prst="rect">
                      <a:avLst/>
                    </a:prstGeom>
                  </pic:spPr>
                </pic:pic>
              </a:graphicData>
            </a:graphic>
          </wp:inline>
        </w:drawing>
      </w:r>
    </w:p>
    <w:p>
      <w:pPr>
        <w:jc w:val="both"/>
      </w:pPr>
    </w:p>
    <w:p>
      <w:pPr>
        <w:jc w:val="both"/>
      </w:pPr>
    </w:p>
    <w:p>
      <w:pPr>
        <w:jc w:val="both"/>
      </w:pPr>
    </w:p>
    <w:p>
      <w:pPr>
        <w:jc w:val="both"/>
      </w:pPr>
    </w:p>
    <w:p>
      <w:pPr>
        <w:jc w:val="both"/>
      </w:pPr>
      <w:r>
        <w:t xml:space="preserve">                     </w:t>
      </w:r>
    </w:p>
    <w:p>
      <w:pPr>
        <w:jc w:val="both"/>
      </w:pPr>
    </w:p>
    <w:p>
      <w:pPr>
        <w:jc w:val="both"/>
        <w:rPr>
          <w:lang w:eastAsia="en-US"/>
        </w:rPr>
      </w:pPr>
    </w:p>
    <w:p>
      <w:pPr>
        <w:jc w:val="both"/>
        <w:rPr>
          <w:b/>
          <w:bCs/>
          <w:lang w:eastAsia="en-US"/>
        </w:rPr>
      </w:pPr>
    </w:p>
    <w:p>
      <w:pPr>
        <w:jc w:val="both"/>
        <w:rPr>
          <w:b/>
          <w:bCs/>
          <w:lang w:eastAsia="en-US"/>
        </w:rPr>
      </w:pPr>
    </w:p>
    <w:p>
      <w:pPr>
        <w:jc w:val="both"/>
        <w:rPr>
          <w:b/>
          <w:bCs/>
          <w:lang w:eastAsia="en-US"/>
        </w:rPr>
      </w:pPr>
    </w:p>
    <w:p>
      <w:pPr>
        <w:jc w:val="both"/>
        <w:rPr>
          <w:b/>
          <w:bCs/>
          <w:lang w:eastAsia="en-US"/>
        </w:rPr>
      </w:pPr>
    </w:p>
    <w:p>
      <w:pPr>
        <w:jc w:val="both"/>
        <w:rPr>
          <w:b/>
          <w:bCs/>
          <w:lang w:eastAsia="en-US"/>
        </w:rPr>
      </w:pPr>
    </w:p>
    <w:p>
      <w:pPr>
        <w:jc w:val="both"/>
        <w:rPr>
          <w:b/>
          <w:bCs/>
          <w:lang w:eastAsia="en-US"/>
        </w:rPr>
      </w:pPr>
    </w:p>
    <w:p>
      <w:pPr>
        <w:jc w:val="both"/>
        <w:rPr>
          <w:b/>
          <w:bCs/>
          <w:lang w:eastAsia="en-US"/>
        </w:rPr>
      </w:pPr>
    </w:p>
    <w:p>
      <w:pPr>
        <w:jc w:val="both"/>
        <w:rPr>
          <w:b/>
          <w:bCs/>
          <w:lang w:eastAsia="en-US"/>
        </w:rPr>
      </w:pPr>
    </w:p>
    <w:p>
      <w:pPr>
        <w:jc w:val="both"/>
        <w:rPr>
          <w:b/>
          <w:bCs/>
          <w:lang w:eastAsia="en-US"/>
        </w:rPr>
      </w:pPr>
    </w:p>
    <w:p>
      <w:pPr>
        <w:jc w:val="both"/>
        <w:rPr>
          <w:b/>
          <w:bCs/>
          <w:lang w:eastAsia="en-US"/>
        </w:rPr>
      </w:pPr>
    </w:p>
    <w:p>
      <w:pPr>
        <w:jc w:val="both"/>
        <w:rPr>
          <w:lang w:eastAsia="en-US"/>
        </w:rPr>
      </w:pPr>
      <w:r>
        <w:rPr>
          <w:b/>
          <w:bCs/>
          <w:lang w:eastAsia="en-US"/>
        </w:rPr>
        <w:t xml:space="preserve">Sub.: </w:t>
      </w:r>
      <w:r>
        <w:rPr>
          <w:lang w:eastAsia="en-US"/>
        </w:rPr>
        <w:t>Proposal for Turnkey Service (Design, manufacturing, testing, supply, installation and commissioning) of</w:t>
      </w:r>
      <w:r>
        <w:rPr>
          <w:lang w:val="en-US" w:eastAsia="en-US"/>
        </w:rPr>
        <w:t xml:space="preserve"> </w:t>
      </w:r>
      <w:r>
        <w:rPr>
          <w:lang w:eastAsia="en-US"/>
        </w:rPr>
        <w:t>Grid connected solar generating system</w:t>
      </w:r>
      <w:r>
        <w:rPr>
          <w:lang w:val="en-US" w:eastAsia="en-US"/>
        </w:rPr>
        <w:t>.</w:t>
      </w:r>
    </w:p>
    <w:p>
      <w:pPr>
        <w:jc w:val="both"/>
        <w:rPr>
          <w:lang w:eastAsia="en-US"/>
        </w:rPr>
      </w:pPr>
    </w:p>
    <w:p>
      <w:pPr>
        <w:jc w:val="both"/>
        <w:rPr>
          <w:rFonts w:hint="default"/>
          <w:lang w:eastAsia="en-US"/>
        </w:rPr>
      </w:pPr>
      <w:r>
        <w:rPr>
          <w:rFonts w:hint="default"/>
          <w:lang w:eastAsia="en-US"/>
        </w:rPr>
        <w:t>GAURAV SOLAR PV PLANTS:</w:t>
      </w:r>
    </w:p>
    <w:p>
      <w:pPr>
        <w:jc w:val="both"/>
        <w:rPr>
          <w:rFonts w:hint="default"/>
          <w:lang w:eastAsia="en-US"/>
        </w:rPr>
      </w:pPr>
      <w:r>
        <w:rPr>
          <w:rFonts w:hint="default"/>
          <w:lang w:eastAsia="en-US"/>
        </w:rPr>
        <w:t xml:space="preserve">GAURAV transformers &amp; Electricals started building SOLAR PV Power plants in 2012. When it comes to commercial solar installation systems. We are premier young company with experience in design, supply, erection &amp; commsioning of turnkey solar power projects with main focus is to assist industrial and commercial establishments save on power costs. We offer superior technology solar energy based products with high efficiency and great affordability, We are trying to revolutionize the solar energy based product market with innovative designs and quality. Backed-up with latest technology supplemented by very experienced and dedicated manufacturers and suppliers which has enabled the company to stand up-to the stringent quality measures and nonstop innovation. We will partner with you to save on expensive grid connected power and act not as an external agency but your in-house solar experts. </w:t>
      </w:r>
    </w:p>
    <w:p>
      <w:pPr>
        <w:jc w:val="both"/>
        <w:rPr>
          <w:lang w:eastAsia="en-US"/>
        </w:rPr>
      </w:pPr>
      <w:r>
        <w:rPr>
          <w:rFonts w:hint="default"/>
          <w:lang w:eastAsia="en-US"/>
        </w:rPr>
        <w:t xml:space="preserve"> </w:t>
      </w:r>
    </w:p>
    <w:p>
      <w:pPr>
        <w:jc w:val="both"/>
        <w:rPr>
          <w:b/>
          <w:lang w:eastAsia="en-US"/>
        </w:rPr>
      </w:pPr>
      <w:r>
        <w:rPr>
          <w:b/>
          <w:lang w:eastAsia="en-US"/>
        </w:rPr>
        <w:t xml:space="preserve">Key benefits of the Project: </w:t>
      </w:r>
    </w:p>
    <w:p>
      <w:pPr>
        <w:spacing w:line="120" w:lineRule="auto"/>
        <w:jc w:val="both"/>
        <w:rPr>
          <w:b/>
          <w:lang w:eastAsia="en-US"/>
        </w:rPr>
      </w:pPr>
    </w:p>
    <w:p>
      <w:pPr>
        <w:pStyle w:val="10"/>
        <w:numPr>
          <w:ilvl w:val="0"/>
          <w:numId w:val="1"/>
        </w:numPr>
        <w:spacing w:line="120" w:lineRule="auto"/>
        <w:jc w:val="both"/>
        <w:rPr>
          <w:lang w:eastAsia="en-US"/>
        </w:rPr>
      </w:pPr>
      <w:r>
        <w:rPr>
          <w:lang w:eastAsia="en-US"/>
        </w:rPr>
        <w:t xml:space="preserve">Energy Independence - Hedging Inflation in Electricity cost for next 25 years. </w:t>
      </w:r>
    </w:p>
    <w:p>
      <w:pPr>
        <w:pStyle w:val="10"/>
        <w:numPr>
          <w:ilvl w:val="0"/>
          <w:numId w:val="1"/>
        </w:numPr>
        <w:spacing w:line="120" w:lineRule="auto"/>
        <w:jc w:val="both"/>
        <w:rPr>
          <w:lang w:eastAsia="en-US"/>
        </w:rPr>
      </w:pPr>
      <w:r>
        <w:rPr>
          <w:lang w:eastAsia="en-US"/>
        </w:rPr>
        <w:t xml:space="preserve">Cost saved from the electricity usage of Transmission line </w:t>
      </w:r>
    </w:p>
    <w:p>
      <w:pPr>
        <w:pStyle w:val="10"/>
        <w:numPr>
          <w:ilvl w:val="0"/>
          <w:numId w:val="1"/>
        </w:numPr>
        <w:spacing w:line="120" w:lineRule="auto"/>
        <w:jc w:val="both"/>
        <w:rPr>
          <w:lang w:eastAsia="en-US"/>
        </w:rPr>
      </w:pPr>
      <w:r>
        <w:rPr>
          <w:lang w:eastAsia="en-US"/>
        </w:rPr>
        <w:t xml:space="preserve">No recurring cost of fuel and no moving parts, thus a very low O&amp;M cost </w:t>
      </w:r>
    </w:p>
    <w:p>
      <w:pPr>
        <w:pStyle w:val="10"/>
        <w:numPr>
          <w:ilvl w:val="0"/>
          <w:numId w:val="1"/>
        </w:numPr>
        <w:spacing w:line="120" w:lineRule="auto"/>
        <w:jc w:val="both"/>
        <w:rPr>
          <w:lang w:eastAsia="en-US"/>
        </w:rPr>
      </w:pPr>
      <w:r>
        <w:rPr>
          <w:lang w:eastAsia="en-US"/>
        </w:rPr>
        <w:t xml:space="preserve">Accelerated depreciation benefit for tax payers. </w:t>
      </w:r>
    </w:p>
    <w:p>
      <w:pPr>
        <w:pStyle w:val="10"/>
        <w:numPr>
          <w:ilvl w:val="0"/>
          <w:numId w:val="1"/>
        </w:numPr>
        <w:spacing w:line="120" w:lineRule="auto"/>
        <w:jc w:val="both"/>
        <w:rPr>
          <w:lang w:eastAsia="en-US"/>
        </w:rPr>
      </w:pPr>
      <w:r>
        <w:rPr>
          <w:lang w:eastAsia="en-US"/>
        </w:rPr>
        <w:t xml:space="preserve">Around 70% of project cost will be financed. </w:t>
      </w:r>
    </w:p>
    <w:p>
      <w:pPr>
        <w:pStyle w:val="10"/>
        <w:numPr>
          <w:ilvl w:val="0"/>
          <w:numId w:val="1"/>
        </w:numPr>
        <w:spacing w:line="120" w:lineRule="auto"/>
        <w:jc w:val="both"/>
        <w:rPr>
          <w:lang w:eastAsia="en-US"/>
        </w:rPr>
      </w:pPr>
      <w:r>
        <w:rPr>
          <w:lang w:eastAsia="en-US"/>
        </w:rPr>
        <w:t xml:space="preserve">Significant reduction in Carbon Emission. </w:t>
      </w:r>
    </w:p>
    <w:p>
      <w:pPr>
        <w:spacing w:line="120" w:lineRule="auto"/>
        <w:jc w:val="both"/>
        <w:rPr>
          <w:lang w:eastAsia="en-US"/>
        </w:rPr>
      </w:pPr>
    </w:p>
    <w:p>
      <w:pPr>
        <w:jc w:val="both"/>
        <w:rPr>
          <w:b/>
          <w:lang w:eastAsia="en-US"/>
        </w:rPr>
      </w:pPr>
    </w:p>
    <w:p>
      <w:pPr>
        <w:jc w:val="both"/>
        <w:rPr>
          <w:b/>
          <w:lang w:eastAsia="en-US"/>
        </w:rPr>
      </w:pPr>
      <w:r>
        <w:rPr>
          <w:b/>
          <w:lang w:eastAsia="en-US"/>
        </w:rPr>
        <w:t xml:space="preserve">Scope of Work: </w:t>
      </w:r>
    </w:p>
    <w:p>
      <w:pPr>
        <w:jc w:val="both"/>
        <w:rPr>
          <w:b/>
          <w:lang w:eastAsia="en-US"/>
        </w:rPr>
      </w:pPr>
    </w:p>
    <w:p>
      <w:pPr>
        <w:jc w:val="both"/>
        <w:rPr>
          <w:lang w:eastAsia="en-US"/>
        </w:rPr>
      </w:pPr>
      <w:r>
        <w:rPr>
          <w:lang w:eastAsia="en-US"/>
        </w:rPr>
        <w:t xml:space="preserve">The scope of work includes turnkey solution from concept to commissioning of Solar PV Plant. Complete EPC (Engineering Design, Procurement and Erection) &amp; installation of the projects includes – </w:t>
      </w:r>
    </w:p>
    <w:p>
      <w:pPr>
        <w:pStyle w:val="10"/>
        <w:numPr>
          <w:ilvl w:val="0"/>
          <w:numId w:val="2"/>
        </w:numPr>
        <w:jc w:val="both"/>
        <w:rPr>
          <w:lang w:eastAsia="en-US"/>
        </w:rPr>
      </w:pPr>
      <w:r>
        <w:rPr>
          <w:lang w:eastAsia="en-US"/>
        </w:rPr>
        <w:t xml:space="preserve">Feasibility Analysis and preparation of DPR. </w:t>
      </w:r>
    </w:p>
    <w:p>
      <w:pPr>
        <w:pStyle w:val="10"/>
        <w:numPr>
          <w:ilvl w:val="0"/>
          <w:numId w:val="2"/>
        </w:numPr>
        <w:jc w:val="both"/>
        <w:rPr>
          <w:lang w:eastAsia="en-US"/>
        </w:rPr>
      </w:pPr>
      <w:r>
        <w:rPr>
          <w:lang w:eastAsia="en-US"/>
        </w:rPr>
        <w:t xml:space="preserve">Complete Design and Engineering of the project. </w:t>
      </w:r>
    </w:p>
    <w:p>
      <w:pPr>
        <w:pStyle w:val="10"/>
        <w:numPr>
          <w:ilvl w:val="0"/>
          <w:numId w:val="2"/>
        </w:numPr>
        <w:jc w:val="both"/>
        <w:rPr>
          <w:lang w:eastAsia="en-US"/>
        </w:rPr>
      </w:pPr>
      <w:r>
        <w:rPr>
          <w:lang w:eastAsia="en-US"/>
        </w:rPr>
        <w:t xml:space="preserve">Supply of Material for 100 KW Rooftop Solar Power Project. </w:t>
      </w:r>
    </w:p>
    <w:p>
      <w:pPr>
        <w:pStyle w:val="10"/>
        <w:numPr>
          <w:ilvl w:val="0"/>
          <w:numId w:val="2"/>
        </w:numPr>
        <w:jc w:val="both"/>
        <w:rPr>
          <w:lang w:eastAsia="en-US"/>
        </w:rPr>
      </w:pPr>
      <w:r>
        <w:rPr>
          <w:lang w:eastAsia="en-US"/>
        </w:rPr>
        <w:t xml:space="preserve">Complete Erection and Installation of 100 KW Rooftop Solar Power Project. </w:t>
      </w:r>
    </w:p>
    <w:p>
      <w:pPr>
        <w:pStyle w:val="10"/>
        <w:numPr>
          <w:ilvl w:val="0"/>
          <w:numId w:val="2"/>
        </w:numPr>
        <w:jc w:val="both"/>
        <w:rPr>
          <w:lang w:eastAsia="en-US"/>
        </w:rPr>
      </w:pPr>
      <w:r>
        <w:rPr>
          <w:lang w:eastAsia="en-US"/>
        </w:rPr>
        <w:t xml:space="preserve">Commissioning under State (Uttar Pradesh) Net Metering Scheme </w:t>
      </w:r>
    </w:p>
    <w:p>
      <w:pPr>
        <w:pStyle w:val="10"/>
        <w:numPr>
          <w:ilvl w:val="0"/>
          <w:numId w:val="2"/>
        </w:numPr>
        <w:jc w:val="both"/>
        <w:rPr>
          <w:lang w:eastAsia="en-US"/>
        </w:rPr>
      </w:pPr>
      <w:r>
        <w:rPr>
          <w:lang w:eastAsia="en-US"/>
        </w:rPr>
        <w:t xml:space="preserve">Complete liaison for Government approvals. </w:t>
      </w:r>
    </w:p>
    <w:p>
      <w:pPr>
        <w:pStyle w:val="10"/>
        <w:numPr>
          <w:ilvl w:val="0"/>
          <w:numId w:val="2"/>
        </w:numPr>
        <w:jc w:val="both"/>
        <w:rPr>
          <w:lang w:eastAsia="en-US"/>
        </w:rPr>
      </w:pPr>
      <w:r>
        <w:rPr>
          <w:lang w:eastAsia="en-US"/>
        </w:rPr>
        <w:t xml:space="preserve">Comprehensive Operation and Maintenance </w:t>
      </w:r>
    </w:p>
    <w:p>
      <w:pPr>
        <w:jc w:val="both"/>
        <w:rPr>
          <w:lang w:eastAsia="en-US"/>
        </w:rPr>
      </w:pPr>
    </w:p>
    <w:p>
      <w:pPr>
        <w:jc w:val="both"/>
        <w:rPr>
          <w:lang w:eastAsia="en-US"/>
        </w:rPr>
      </w:pPr>
    </w:p>
    <w:p>
      <w:pPr>
        <w:jc w:val="both"/>
        <w:rPr>
          <w:lang w:eastAsia="en-US"/>
        </w:rPr>
      </w:pPr>
    </w:p>
    <w:p>
      <w:pPr>
        <w:jc w:val="both"/>
        <w:rPr>
          <w:b/>
          <w:lang w:eastAsia="en-US"/>
        </w:rPr>
      </w:pPr>
      <w:r>
        <w:rPr>
          <w:b/>
          <w:lang w:eastAsia="en-US"/>
        </w:rPr>
        <w:t>Net Metering</w:t>
      </w:r>
    </w:p>
    <w:p>
      <w:pPr>
        <w:jc w:val="both"/>
        <w:rPr>
          <w:b/>
          <w:lang w:eastAsia="en-US"/>
        </w:rPr>
      </w:pPr>
      <w:r>
        <w:rPr>
          <w:b/>
          <w:lang w:eastAsia="en-US"/>
        </w:rPr>
        <w:t xml:space="preserve"> </w:t>
      </w:r>
    </w:p>
    <w:p>
      <w:pPr>
        <w:jc w:val="both"/>
        <w:rPr>
          <w:lang w:eastAsia="en-US"/>
        </w:rPr>
      </w:pPr>
      <w:r>
        <w:rPr>
          <w:lang w:eastAsia="en-US"/>
        </w:rPr>
        <w:t xml:space="preserve">The electricity/power generated from the solar PV power plant will be supplied to grid under the net metering policy. The electricity supplied to grid is recorded through bidirectional meter which takes the import as well as export record while unidirectional solar meter gives the reading of immediate generation from solar plant itself. In the net metering arrangement, extra units supplied to grid are adjusted with the consumption of electricity made by consumer through grid in the same financial year. </w:t>
      </w: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b/>
          <w:u w:val="single"/>
          <w:lang w:eastAsia="en-US"/>
        </w:rPr>
      </w:pPr>
      <w:r>
        <w:rPr>
          <w:b/>
          <w:u w:val="single"/>
          <w:lang w:eastAsia="en-US"/>
        </w:rPr>
        <w:t>Completion Timeline</w:t>
      </w:r>
      <w:r>
        <w:rPr>
          <w:b/>
          <w:u w:val="single"/>
          <w:lang w:val="en-US" w:eastAsia="en-US"/>
        </w:rPr>
        <w:t>:</w:t>
      </w:r>
    </w:p>
    <w:p>
      <w:pPr>
        <w:jc w:val="both"/>
        <w:rPr>
          <w:b/>
          <w:lang w:eastAsia="en-US"/>
        </w:rPr>
      </w:pPr>
      <w:r>
        <w:rPr>
          <w:b/>
          <w:lang w:eastAsia="en-US"/>
        </w:rPr>
        <w:t xml:space="preserve"> </w:t>
      </w:r>
    </w:p>
    <w:p>
      <w:pPr>
        <w:jc w:val="both"/>
        <w:rPr>
          <w:lang w:eastAsia="en-US"/>
        </w:rPr>
      </w:pPr>
      <w:r>
        <w:rPr>
          <w:lang w:eastAsia="en-US"/>
        </w:rPr>
        <w:t xml:space="preserve">The Project shall be commissioned within </w:t>
      </w:r>
      <w:r>
        <w:rPr>
          <w:b/>
          <w:bCs/>
          <w:lang w:eastAsia="en-US"/>
        </w:rPr>
        <w:t xml:space="preserve">Three months approximate </w:t>
      </w:r>
      <w:r>
        <w:rPr>
          <w:lang w:eastAsia="en-US"/>
        </w:rPr>
        <w:t xml:space="preserve">from commercial order date under the </w:t>
      </w:r>
      <w:r>
        <w:rPr>
          <w:b/>
          <w:bCs/>
          <w:lang w:eastAsia="en-US"/>
        </w:rPr>
        <w:t>Net Metering Policy</w:t>
      </w:r>
      <w:r>
        <w:rPr>
          <w:lang w:eastAsia="en-US"/>
        </w:rPr>
        <w:t xml:space="preserve">. The power that’s generated by the plant shall be utilized in the facility itself thereby saving on the electricity cost from the electricity board. </w:t>
      </w:r>
    </w:p>
    <w:p>
      <w:pPr>
        <w:jc w:val="both"/>
        <w:rPr>
          <w:lang w:eastAsia="en-US"/>
        </w:rPr>
      </w:pPr>
    </w:p>
    <w:p>
      <w:pPr>
        <w:jc w:val="both"/>
        <w:rPr>
          <w:lang w:eastAsia="en-US"/>
        </w:rPr>
      </w:pPr>
    </w:p>
    <w:p>
      <w:pPr>
        <w:jc w:val="both"/>
        <w:rPr>
          <w:b/>
          <w:i w:val="0"/>
          <w:iCs w:val="0"/>
          <w:u w:val="single"/>
          <w:lang w:eastAsia="en-US"/>
        </w:rPr>
      </w:pPr>
      <w:r>
        <w:rPr>
          <w:b/>
          <w:i w:val="0"/>
          <w:iCs w:val="0"/>
          <w:u w:val="single"/>
          <w:lang w:eastAsia="en-US"/>
        </w:rPr>
        <w:t>Supply</w:t>
      </w:r>
      <w:r>
        <w:rPr>
          <w:b/>
          <w:i w:val="0"/>
          <w:iCs w:val="0"/>
          <w:u w:val="single"/>
          <w:lang w:val="en-US" w:eastAsia="en-US"/>
        </w:rPr>
        <w:t>:</w:t>
      </w:r>
    </w:p>
    <w:p>
      <w:pPr>
        <w:jc w:val="both"/>
        <w:rPr>
          <w:lang w:eastAsia="en-US"/>
        </w:rPr>
      </w:pPr>
      <w:r>
        <w:rPr>
          <w:lang w:eastAsia="en-US"/>
        </w:rPr>
        <w:t xml:space="preserve">This will include supply of all material required for solar PV Power Project. </w:t>
      </w:r>
    </w:p>
    <w:p>
      <w:pPr>
        <w:jc w:val="both"/>
        <w:rPr>
          <w:lang w:eastAsia="en-US"/>
        </w:rPr>
      </w:pPr>
      <w:r>
        <w:rPr>
          <w:lang w:eastAsia="en-US"/>
        </w:rPr>
        <w:t>GST   as applicable.</w:t>
      </w:r>
    </w:p>
    <w:p>
      <w:pPr>
        <w:jc w:val="both"/>
        <w:rPr>
          <w:lang w:eastAsia="en-US"/>
        </w:rPr>
      </w:pPr>
      <w:r>
        <w:rPr>
          <w:lang w:eastAsia="en-US"/>
        </w:rPr>
        <w:t>The fees of Government approvals/applications/Liaising amount will be in the scope of the Client.</w:t>
      </w:r>
    </w:p>
    <w:p>
      <w:pPr>
        <w:jc w:val="both"/>
        <w:rPr>
          <w:lang w:eastAsia="en-US"/>
        </w:rPr>
      </w:pPr>
    </w:p>
    <w:p>
      <w:pPr>
        <w:jc w:val="both"/>
        <w:rPr>
          <w:b/>
          <w:lang w:eastAsia="en-US"/>
        </w:rPr>
      </w:pPr>
      <w:r>
        <w:rPr>
          <w:b/>
          <w:u w:val="single"/>
          <w:lang w:eastAsia="en-US"/>
        </w:rPr>
        <w:t>Transportation</w:t>
      </w:r>
      <w:r>
        <w:rPr>
          <w:b/>
          <w:u w:val="single"/>
          <w:lang w:val="en-US" w:eastAsia="en-US"/>
        </w:rPr>
        <w:t>:</w:t>
      </w:r>
    </w:p>
    <w:p>
      <w:pPr>
        <w:jc w:val="both"/>
        <w:rPr>
          <w:b/>
          <w:lang w:eastAsia="en-US"/>
        </w:rPr>
      </w:pPr>
      <w:r>
        <w:rPr>
          <w:lang w:eastAsia="en-US"/>
        </w:rPr>
        <w:t>Transportation shall be charged on actual basis from the work.</w:t>
      </w:r>
      <w:r>
        <w:rPr>
          <w:b/>
          <w:lang w:eastAsia="en-US"/>
        </w:rPr>
        <w:t xml:space="preserve"> </w:t>
      </w:r>
    </w:p>
    <w:p>
      <w:pPr>
        <w:jc w:val="both"/>
        <w:rPr>
          <w:lang w:eastAsia="en-US"/>
        </w:rPr>
      </w:pPr>
    </w:p>
    <w:p>
      <w:pPr>
        <w:jc w:val="both"/>
        <w:rPr>
          <w:lang w:eastAsia="en-US"/>
        </w:rPr>
      </w:pPr>
    </w:p>
    <w:p>
      <w:pPr>
        <w:jc w:val="both"/>
        <w:rPr>
          <w:lang w:eastAsia="en-US"/>
        </w:rPr>
      </w:pPr>
      <w:r>
        <w:rPr>
          <w:b/>
          <w:bCs/>
          <w:lang w:eastAsia="en-US"/>
        </w:rPr>
        <w:t xml:space="preserve">NOTE: </w:t>
      </w:r>
      <w:r>
        <w:rPr>
          <w:lang w:eastAsia="en-US"/>
        </w:rPr>
        <w:t>The above prices are applicable for 1 USD = 64.05 rupees +/- 1%. The prices shall vary as per the dollar at the time of Module Dispatch.</w:t>
      </w: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lang w:eastAsia="en-US"/>
        </w:rPr>
      </w:pPr>
    </w:p>
    <w:p>
      <w:pPr>
        <w:jc w:val="both"/>
        <w:rPr>
          <w:b/>
          <w:lang w:eastAsia="en-US"/>
        </w:rPr>
      </w:pPr>
    </w:p>
    <w:p>
      <w:pPr>
        <w:jc w:val="center"/>
        <w:rPr>
          <w:b/>
          <w:lang w:eastAsia="en-US"/>
        </w:rPr>
      </w:pPr>
    </w:p>
    <w:p>
      <w:pPr>
        <w:jc w:val="center"/>
        <w:rPr>
          <w:b/>
          <w:u w:val="single"/>
          <w:lang w:eastAsia="en-US"/>
        </w:rPr>
      </w:pPr>
      <w:r>
        <w:rPr>
          <w:b/>
          <w:u w:val="single"/>
          <w:lang w:eastAsia="en-US"/>
        </w:rPr>
        <w:t>Bill of Material (BOM) of Supply of Equipment</w:t>
      </w:r>
    </w:p>
    <w:p>
      <w:pPr>
        <w:jc w:val="both"/>
        <w:rPr>
          <w:lang w:eastAsia="en-US"/>
        </w:rPr>
      </w:pPr>
    </w:p>
    <w:tbl>
      <w:tblPr>
        <w:tblStyle w:val="7"/>
        <w:tblW w:w="7152" w:type="dxa"/>
        <w:jc w:val="center"/>
        <w:tblInd w:w="2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12"/>
        <w:gridCol w:w="23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720" w:type="dxa"/>
            <w:vAlign w:val="center"/>
          </w:tcPr>
          <w:p>
            <w:pPr>
              <w:jc w:val="center"/>
              <w:rPr>
                <w:lang w:eastAsia="en-US"/>
              </w:rPr>
            </w:pPr>
            <w:r>
              <w:rPr>
                <w:lang w:eastAsia="en-US"/>
              </w:rPr>
              <w:t>S.No.</w:t>
            </w:r>
          </w:p>
        </w:tc>
        <w:tc>
          <w:tcPr>
            <w:tcW w:w="1812" w:type="dxa"/>
            <w:vAlign w:val="center"/>
          </w:tcPr>
          <w:p>
            <w:pPr>
              <w:jc w:val="center"/>
              <w:rPr>
                <w:lang w:eastAsia="en-US"/>
              </w:rPr>
            </w:pPr>
            <w:r>
              <w:rPr>
                <w:lang w:eastAsia="en-US"/>
              </w:rPr>
              <w:t>Description</w:t>
            </w:r>
          </w:p>
        </w:tc>
        <w:tc>
          <w:tcPr>
            <w:tcW w:w="2310" w:type="dxa"/>
            <w:vAlign w:val="center"/>
          </w:tcPr>
          <w:p>
            <w:pPr>
              <w:jc w:val="center"/>
              <w:rPr>
                <w:lang w:eastAsia="en-US"/>
              </w:rPr>
            </w:pPr>
            <w:r>
              <w:rPr>
                <w:lang w:eastAsia="en-US"/>
              </w:rPr>
              <w:t>Make</w:t>
            </w:r>
          </w:p>
        </w:tc>
        <w:tc>
          <w:tcPr>
            <w:tcW w:w="2310" w:type="dxa"/>
            <w:vAlign w:val="center"/>
          </w:tcPr>
          <w:p>
            <w:pPr>
              <w:jc w:val="center"/>
              <w:rPr>
                <w:lang w:eastAsia="en-US"/>
              </w:rPr>
            </w:pPr>
            <w:r>
              <w:rPr>
                <w:lang w:eastAsia="en-US"/>
              </w:rPr>
              <w:t>Technical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20" w:type="dxa"/>
            <w:vAlign w:val="center"/>
          </w:tcPr>
          <w:p>
            <w:pPr>
              <w:jc w:val="center"/>
              <w:rPr>
                <w:lang w:eastAsia="en-US"/>
              </w:rPr>
            </w:pPr>
            <w:r>
              <w:rPr>
                <w:lang w:eastAsia="en-US"/>
              </w:rPr>
              <w:t>1</w:t>
            </w:r>
          </w:p>
        </w:tc>
        <w:tc>
          <w:tcPr>
            <w:tcW w:w="1812" w:type="dxa"/>
            <w:vAlign w:val="center"/>
          </w:tcPr>
          <w:p>
            <w:pPr>
              <w:jc w:val="center"/>
              <w:rPr>
                <w:lang w:eastAsia="en-US"/>
              </w:rPr>
            </w:pPr>
            <w:r>
              <w:rPr>
                <w:lang w:eastAsia="en-US"/>
              </w:rPr>
              <w:t>Modules</w:t>
            </w:r>
          </w:p>
        </w:tc>
        <w:tc>
          <w:tcPr>
            <w:tcW w:w="2310" w:type="dxa"/>
            <w:vAlign w:val="center"/>
          </w:tcPr>
          <w:p>
            <w:pPr>
              <w:jc w:val="center"/>
              <w:rPr>
                <w:lang w:eastAsia="en-US"/>
              </w:rPr>
            </w:pPr>
            <w:r>
              <w:rPr>
                <w:lang w:eastAsia="en-US"/>
              </w:rPr>
              <w:t>Vikram Solar/ Waree Solar/Indian make,Canadian Solar, Trina (certified as per 61215/61370) as</w:t>
            </w:r>
          </w:p>
          <w:p>
            <w:pPr>
              <w:jc w:val="center"/>
              <w:rPr>
                <w:lang w:eastAsia="en-US"/>
              </w:rPr>
            </w:pPr>
            <w:r>
              <w:rPr>
                <w:lang w:eastAsia="en-US"/>
              </w:rPr>
              <w:t>Per MNRE guidelines.</w:t>
            </w:r>
          </w:p>
        </w:tc>
        <w:tc>
          <w:tcPr>
            <w:tcW w:w="2310" w:type="dxa"/>
            <w:vAlign w:val="center"/>
          </w:tcPr>
          <w:p>
            <w:pPr>
              <w:jc w:val="center"/>
              <w:rPr>
                <w:lang w:eastAsia="en-US"/>
              </w:rPr>
            </w:pPr>
            <w:r>
              <w:rPr>
                <w:lang w:eastAsia="en-US"/>
              </w:rPr>
              <w:t>Polycrystalline &gt;300 Wp (as per requirement ) modules, Standard Design , Framed Modules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720" w:type="dxa"/>
            <w:vAlign w:val="center"/>
          </w:tcPr>
          <w:p>
            <w:pPr>
              <w:jc w:val="center"/>
              <w:rPr>
                <w:lang w:eastAsia="en-US"/>
              </w:rPr>
            </w:pPr>
            <w:r>
              <w:rPr>
                <w:lang w:eastAsia="en-US"/>
              </w:rPr>
              <w:t>2</w:t>
            </w:r>
          </w:p>
        </w:tc>
        <w:tc>
          <w:tcPr>
            <w:tcW w:w="1812" w:type="dxa"/>
            <w:vAlign w:val="center"/>
          </w:tcPr>
          <w:p>
            <w:pPr>
              <w:jc w:val="center"/>
              <w:rPr>
                <w:lang w:eastAsia="en-US"/>
              </w:rPr>
            </w:pPr>
            <w:r>
              <w:rPr>
                <w:lang w:eastAsia="en-US"/>
              </w:rPr>
              <w:t>Module Mounting Structure</w:t>
            </w:r>
          </w:p>
        </w:tc>
        <w:tc>
          <w:tcPr>
            <w:tcW w:w="2310" w:type="dxa"/>
            <w:vAlign w:val="center"/>
          </w:tcPr>
          <w:p>
            <w:pPr>
              <w:jc w:val="center"/>
              <w:rPr>
                <w:lang w:eastAsia="en-US"/>
              </w:rPr>
            </w:pPr>
            <w:r>
              <w:rPr>
                <w:lang w:eastAsia="en-US"/>
              </w:rPr>
              <w:t>Customized design. Standard Make:</w:t>
            </w:r>
          </w:p>
        </w:tc>
        <w:tc>
          <w:tcPr>
            <w:tcW w:w="2310" w:type="dxa"/>
            <w:vAlign w:val="center"/>
          </w:tcPr>
          <w:p>
            <w:pPr>
              <w:jc w:val="center"/>
              <w:rPr>
                <w:lang w:eastAsia="en-US"/>
              </w:rPr>
            </w:pPr>
            <w:r>
              <w:rPr>
                <w:lang w:eastAsia="en-US"/>
              </w:rPr>
              <w:t>Hot Dipped Galvanized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720" w:type="dxa"/>
            <w:vAlign w:val="center"/>
          </w:tcPr>
          <w:p>
            <w:pPr>
              <w:jc w:val="center"/>
              <w:rPr>
                <w:lang w:eastAsia="en-US"/>
              </w:rPr>
            </w:pPr>
            <w:r>
              <w:rPr>
                <w:lang w:eastAsia="en-US"/>
              </w:rPr>
              <w:t>3</w:t>
            </w:r>
          </w:p>
        </w:tc>
        <w:tc>
          <w:tcPr>
            <w:tcW w:w="1812" w:type="dxa"/>
            <w:vAlign w:val="center"/>
          </w:tcPr>
          <w:p>
            <w:pPr>
              <w:jc w:val="center"/>
              <w:rPr>
                <w:lang w:eastAsia="en-US"/>
              </w:rPr>
            </w:pPr>
            <w:r>
              <w:rPr>
                <w:lang w:eastAsia="en-US"/>
              </w:rPr>
              <w:t>Grid Connected Inverter</w:t>
            </w:r>
          </w:p>
        </w:tc>
        <w:tc>
          <w:tcPr>
            <w:tcW w:w="2310" w:type="dxa"/>
            <w:vAlign w:val="center"/>
          </w:tcPr>
          <w:p>
            <w:pPr>
              <w:jc w:val="center"/>
              <w:rPr>
                <w:lang w:eastAsia="en-US"/>
              </w:rPr>
            </w:pPr>
            <w:r>
              <w:rPr>
                <w:lang w:eastAsia="en-US"/>
              </w:rPr>
              <w:t>Fronius/SMA / Delta/Kaco</w:t>
            </w:r>
          </w:p>
        </w:tc>
        <w:tc>
          <w:tcPr>
            <w:tcW w:w="2310" w:type="dxa"/>
            <w:vAlign w:val="center"/>
          </w:tcPr>
          <w:p>
            <w:pPr>
              <w:jc w:val="center"/>
              <w:rPr>
                <w:lang w:eastAsia="en-US"/>
              </w:rPr>
            </w:pPr>
            <w:r>
              <w:rPr>
                <w:lang w:eastAsia="en-US"/>
              </w:rPr>
              <w:t>conforming to all the IEC standards as per MNRE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720" w:type="dxa"/>
            <w:vAlign w:val="center"/>
          </w:tcPr>
          <w:p>
            <w:pPr>
              <w:jc w:val="center"/>
              <w:rPr>
                <w:lang w:eastAsia="en-US"/>
              </w:rPr>
            </w:pPr>
            <w:r>
              <w:rPr>
                <w:lang w:eastAsia="en-US"/>
              </w:rPr>
              <w:t>4</w:t>
            </w:r>
          </w:p>
        </w:tc>
        <w:tc>
          <w:tcPr>
            <w:tcW w:w="1812" w:type="dxa"/>
            <w:vAlign w:val="center"/>
          </w:tcPr>
          <w:p>
            <w:pPr>
              <w:jc w:val="center"/>
              <w:rPr>
                <w:lang w:eastAsia="en-US"/>
              </w:rPr>
            </w:pPr>
            <w:r>
              <w:rPr>
                <w:lang w:eastAsia="en-US"/>
              </w:rPr>
              <w:t>DC Cables</w:t>
            </w:r>
          </w:p>
        </w:tc>
        <w:tc>
          <w:tcPr>
            <w:tcW w:w="2310" w:type="dxa"/>
            <w:vAlign w:val="center"/>
          </w:tcPr>
          <w:p>
            <w:pPr>
              <w:jc w:val="center"/>
              <w:rPr>
                <w:lang w:eastAsia="en-US"/>
              </w:rPr>
            </w:pPr>
            <w:r>
              <w:rPr>
                <w:lang w:eastAsia="en-US"/>
              </w:rPr>
              <w:t>Apar/Polycab</w:t>
            </w:r>
          </w:p>
        </w:tc>
        <w:tc>
          <w:tcPr>
            <w:tcW w:w="2310" w:type="dxa"/>
            <w:vAlign w:val="center"/>
          </w:tcPr>
          <w:p>
            <w:pPr>
              <w:jc w:val="center"/>
              <w:rPr>
                <w:lang w:eastAsia="en-US"/>
              </w:rPr>
            </w:pPr>
            <w:r>
              <w:rPr>
                <w:lang w:eastAsia="en-US"/>
              </w:rPr>
              <w:t>As per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720" w:type="dxa"/>
            <w:vAlign w:val="center"/>
          </w:tcPr>
          <w:p>
            <w:pPr>
              <w:jc w:val="center"/>
              <w:rPr>
                <w:lang w:eastAsia="en-US"/>
              </w:rPr>
            </w:pPr>
            <w:r>
              <w:rPr>
                <w:lang w:eastAsia="en-US"/>
              </w:rPr>
              <w:t>5</w:t>
            </w:r>
          </w:p>
        </w:tc>
        <w:tc>
          <w:tcPr>
            <w:tcW w:w="1812" w:type="dxa"/>
            <w:vAlign w:val="center"/>
          </w:tcPr>
          <w:p>
            <w:pPr>
              <w:jc w:val="center"/>
              <w:rPr>
                <w:lang w:eastAsia="en-US"/>
              </w:rPr>
            </w:pPr>
            <w:r>
              <w:rPr>
                <w:lang w:eastAsia="en-US"/>
              </w:rPr>
              <w:t>Data Acquisition System (DAS)</w:t>
            </w:r>
          </w:p>
        </w:tc>
        <w:tc>
          <w:tcPr>
            <w:tcW w:w="2310" w:type="dxa"/>
            <w:vAlign w:val="center"/>
          </w:tcPr>
          <w:p>
            <w:pPr>
              <w:jc w:val="center"/>
              <w:rPr>
                <w:lang w:eastAsia="en-US"/>
              </w:rPr>
            </w:pPr>
            <w:r>
              <w:rPr>
                <w:lang w:eastAsia="en-US"/>
              </w:rPr>
              <w:t>Customized web based UI for real time monitoring</w:t>
            </w:r>
          </w:p>
        </w:tc>
        <w:tc>
          <w:tcPr>
            <w:tcW w:w="2310" w:type="dxa"/>
            <w:vAlign w:val="center"/>
          </w:tcPr>
          <w:p>
            <w:pPr>
              <w:jc w:val="center"/>
              <w:rPr>
                <w:lang w:eastAsia="en-US"/>
              </w:rPr>
            </w:pPr>
            <w:r>
              <w:rPr>
                <w:lang w:eastAsia="en-US"/>
              </w:rPr>
              <w:t>Solar Power Generation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720" w:type="dxa"/>
            <w:vAlign w:val="center"/>
          </w:tcPr>
          <w:p>
            <w:pPr>
              <w:jc w:val="center"/>
              <w:rPr>
                <w:lang w:eastAsia="en-US"/>
              </w:rPr>
            </w:pPr>
            <w:r>
              <w:rPr>
                <w:lang w:eastAsia="en-US"/>
              </w:rPr>
              <w:t>6</w:t>
            </w:r>
          </w:p>
        </w:tc>
        <w:tc>
          <w:tcPr>
            <w:tcW w:w="1812" w:type="dxa"/>
            <w:vAlign w:val="center"/>
          </w:tcPr>
          <w:p>
            <w:pPr>
              <w:jc w:val="center"/>
              <w:rPr>
                <w:lang w:eastAsia="en-US"/>
              </w:rPr>
            </w:pPr>
            <w:r>
              <w:rPr>
                <w:lang w:eastAsia="en-US"/>
              </w:rPr>
              <w:t>AC Cables</w:t>
            </w:r>
          </w:p>
        </w:tc>
        <w:tc>
          <w:tcPr>
            <w:tcW w:w="2310" w:type="dxa"/>
            <w:vAlign w:val="center"/>
          </w:tcPr>
          <w:p>
            <w:pPr>
              <w:jc w:val="center"/>
              <w:rPr>
                <w:lang w:eastAsia="en-US"/>
              </w:rPr>
            </w:pPr>
            <w:r>
              <w:rPr>
                <w:lang w:eastAsia="en-US"/>
              </w:rPr>
              <w:t>Havells/KEI/Polycab/ RR Cable</w:t>
            </w:r>
          </w:p>
        </w:tc>
        <w:tc>
          <w:tcPr>
            <w:tcW w:w="2310" w:type="dxa"/>
            <w:vAlign w:val="center"/>
          </w:tcPr>
          <w:p>
            <w:pPr>
              <w:jc w:val="center"/>
              <w:rPr>
                <w:lang w:eastAsia="en-US"/>
              </w:rPr>
            </w:pPr>
            <w:r>
              <w:rPr>
                <w:lang w:eastAsia="en-US"/>
              </w:rPr>
              <w:t>As per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720" w:type="dxa"/>
            <w:vAlign w:val="center"/>
          </w:tcPr>
          <w:p>
            <w:pPr>
              <w:jc w:val="center"/>
              <w:rPr>
                <w:lang w:eastAsia="en-US"/>
              </w:rPr>
            </w:pPr>
            <w:r>
              <w:rPr>
                <w:lang w:eastAsia="en-US"/>
              </w:rPr>
              <w:t>7</w:t>
            </w:r>
          </w:p>
        </w:tc>
        <w:tc>
          <w:tcPr>
            <w:tcW w:w="1812" w:type="dxa"/>
            <w:vAlign w:val="center"/>
          </w:tcPr>
          <w:p>
            <w:pPr>
              <w:jc w:val="center"/>
              <w:rPr>
                <w:lang w:eastAsia="en-US"/>
              </w:rPr>
            </w:pPr>
            <w:r>
              <w:rPr>
                <w:lang w:eastAsia="en-US"/>
              </w:rPr>
              <w:t>Earthing Material</w:t>
            </w:r>
          </w:p>
        </w:tc>
        <w:tc>
          <w:tcPr>
            <w:tcW w:w="2310" w:type="dxa"/>
            <w:vAlign w:val="center"/>
          </w:tcPr>
          <w:p>
            <w:pPr>
              <w:jc w:val="center"/>
              <w:rPr>
                <w:lang w:eastAsia="en-US"/>
              </w:rPr>
            </w:pPr>
            <w:r>
              <w:rPr>
                <w:lang w:eastAsia="en-US"/>
              </w:rPr>
              <w:t>Standard Make: According to IS : 3043-1987</w:t>
            </w:r>
          </w:p>
        </w:tc>
        <w:tc>
          <w:tcPr>
            <w:tcW w:w="2310" w:type="dxa"/>
            <w:vAlign w:val="center"/>
          </w:tcPr>
          <w:p>
            <w:pPr>
              <w:jc w:val="center"/>
              <w:rPr>
                <w:lang w:eastAsia="en-US"/>
              </w:rPr>
            </w:pPr>
            <w:r>
              <w:rPr>
                <w:lang w:eastAsia="en-US"/>
              </w:rPr>
              <w:t>Chemical Earthing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720" w:type="dxa"/>
            <w:vAlign w:val="center"/>
          </w:tcPr>
          <w:p>
            <w:pPr>
              <w:jc w:val="center"/>
              <w:rPr>
                <w:lang w:eastAsia="en-US"/>
              </w:rPr>
            </w:pPr>
            <w:r>
              <w:rPr>
                <w:lang w:eastAsia="en-US"/>
              </w:rPr>
              <w:t>8</w:t>
            </w:r>
          </w:p>
        </w:tc>
        <w:tc>
          <w:tcPr>
            <w:tcW w:w="1812" w:type="dxa"/>
            <w:vAlign w:val="center"/>
          </w:tcPr>
          <w:p>
            <w:pPr>
              <w:jc w:val="center"/>
              <w:rPr>
                <w:lang w:eastAsia="en-US"/>
              </w:rPr>
            </w:pPr>
            <w:r>
              <w:rPr>
                <w:lang w:eastAsia="en-US"/>
              </w:rPr>
              <w:t>BOS (Balance of Supply)</w:t>
            </w:r>
          </w:p>
        </w:tc>
        <w:tc>
          <w:tcPr>
            <w:tcW w:w="2310" w:type="dxa"/>
            <w:vAlign w:val="center"/>
          </w:tcPr>
          <w:p>
            <w:pPr>
              <w:jc w:val="center"/>
              <w:rPr>
                <w:lang w:eastAsia="en-US"/>
              </w:rPr>
            </w:pPr>
            <w:r>
              <w:rPr>
                <w:lang w:eastAsia="en-US"/>
              </w:rPr>
              <w:t>Standard Make</w:t>
            </w:r>
          </w:p>
        </w:tc>
        <w:tc>
          <w:tcPr>
            <w:tcW w:w="2310" w:type="dxa"/>
            <w:vAlign w:val="center"/>
          </w:tcPr>
          <w:p>
            <w:pPr>
              <w:jc w:val="center"/>
              <w:rPr>
                <w:lang w:eastAsia="en-US"/>
              </w:rPr>
            </w:pPr>
            <w:r>
              <w:rPr>
                <w:lang w:eastAsia="en-US"/>
              </w:rPr>
              <w:t>MC4 Connectors, Conduits &amp; Lighting Protection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720" w:type="dxa"/>
            <w:vAlign w:val="center"/>
          </w:tcPr>
          <w:p>
            <w:pPr>
              <w:jc w:val="center"/>
              <w:rPr>
                <w:lang w:eastAsia="en-US"/>
              </w:rPr>
            </w:pPr>
            <w:r>
              <w:rPr>
                <w:lang w:eastAsia="en-US"/>
              </w:rPr>
              <w:t>9</w:t>
            </w:r>
          </w:p>
        </w:tc>
        <w:tc>
          <w:tcPr>
            <w:tcW w:w="1812" w:type="dxa"/>
            <w:vAlign w:val="center"/>
          </w:tcPr>
          <w:p>
            <w:pPr>
              <w:jc w:val="center"/>
              <w:rPr>
                <w:lang w:eastAsia="en-US"/>
              </w:rPr>
            </w:pPr>
            <w:r>
              <w:rPr>
                <w:lang w:eastAsia="en-US"/>
              </w:rPr>
              <w:t>Solar Meter</w:t>
            </w:r>
          </w:p>
        </w:tc>
        <w:tc>
          <w:tcPr>
            <w:tcW w:w="2310" w:type="dxa"/>
            <w:vAlign w:val="center"/>
          </w:tcPr>
          <w:p>
            <w:pPr>
              <w:jc w:val="center"/>
              <w:rPr>
                <w:lang w:eastAsia="en-US"/>
              </w:rPr>
            </w:pPr>
            <w:r>
              <w:rPr>
                <w:lang w:eastAsia="en-US"/>
              </w:rPr>
              <w:t>Secure/ Elster/ L&amp;T</w:t>
            </w:r>
          </w:p>
        </w:tc>
        <w:tc>
          <w:tcPr>
            <w:tcW w:w="2310" w:type="dxa"/>
            <w:vAlign w:val="center"/>
          </w:tcPr>
          <w:p>
            <w:pPr>
              <w:jc w:val="center"/>
              <w:rPr>
                <w:lang w:eastAsia="en-US"/>
              </w:rPr>
            </w:pPr>
            <w:r>
              <w:rPr>
                <w:lang w:eastAsia="en-US"/>
              </w:rPr>
              <w:t>3 Phase, 415 V, 5 Amp, 0.5 S Class Accuracy</w:t>
            </w:r>
          </w:p>
        </w:tc>
      </w:tr>
    </w:tbl>
    <w:p>
      <w:pPr>
        <w:jc w:val="both"/>
        <w:rPr>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u w:val="single"/>
          <w:lang w:eastAsia="en-US"/>
        </w:rPr>
      </w:pPr>
      <w:r>
        <w:rPr>
          <w:b/>
          <w:u w:val="single"/>
          <w:lang w:eastAsia="en-US"/>
        </w:rPr>
        <w:t xml:space="preserve">Warranty: </w:t>
      </w:r>
    </w:p>
    <w:p>
      <w:pPr>
        <w:jc w:val="both"/>
        <w:rPr>
          <w:lang w:eastAsia="en-US"/>
        </w:rPr>
      </w:pPr>
      <w:r>
        <w:rPr>
          <w:lang w:eastAsia="en-US"/>
        </w:rPr>
        <w:t>1. PV Modules – (a) 10 years manufacturing defect warranty .</w:t>
      </w:r>
    </w:p>
    <w:p>
      <w:pPr>
        <w:jc w:val="both"/>
        <w:rPr>
          <w:lang w:eastAsia="en-US"/>
        </w:rPr>
      </w:pPr>
      <w:r>
        <w:rPr>
          <w:lang w:eastAsia="en-US"/>
        </w:rPr>
        <w:t xml:space="preserve">                              (b) Performance warranty 90% efficiency upto 10 years &amp; 80% efficiency upto 25 years</w:t>
      </w:r>
    </w:p>
    <w:p>
      <w:pPr>
        <w:jc w:val="both"/>
        <w:rPr>
          <w:lang w:eastAsia="en-US"/>
        </w:rPr>
      </w:pPr>
      <w:r>
        <w:rPr>
          <w:lang w:eastAsia="en-US"/>
        </w:rPr>
        <w:t xml:space="preserve">2. Inverters – 5 year warranty </w:t>
      </w:r>
    </w:p>
    <w:p>
      <w:pPr>
        <w:jc w:val="both"/>
        <w:rPr>
          <w:lang w:eastAsia="en-US"/>
        </w:rPr>
      </w:pPr>
      <w:r>
        <w:rPr>
          <w:lang w:eastAsia="en-US"/>
        </w:rPr>
        <w:t xml:space="preserve">3. BOS - As per manufacturer warranty </w:t>
      </w:r>
    </w:p>
    <w:p>
      <w:pPr>
        <w:jc w:val="both"/>
        <w:rPr>
          <w:lang w:eastAsia="en-US"/>
        </w:rPr>
      </w:pPr>
    </w:p>
    <w:p>
      <w:pPr>
        <w:jc w:val="both"/>
        <w:rPr>
          <w:b/>
          <w:u w:val="single"/>
          <w:lang w:eastAsia="en-US"/>
        </w:rPr>
      </w:pPr>
      <w:r>
        <w:rPr>
          <w:b/>
          <w:u w:val="single"/>
          <w:lang w:eastAsia="en-US"/>
        </w:rPr>
        <w:t xml:space="preserve">Payment Terms: </w:t>
      </w:r>
    </w:p>
    <w:p>
      <w:pPr>
        <w:jc w:val="both"/>
        <w:rPr>
          <w:lang w:eastAsia="en-US"/>
        </w:rPr>
      </w:pPr>
      <w:r>
        <w:rPr>
          <w:lang w:eastAsia="en-US"/>
        </w:rPr>
        <w:t xml:space="preserve">1. 15% Advance payment </w:t>
      </w:r>
    </w:p>
    <w:p>
      <w:pPr>
        <w:jc w:val="both"/>
        <w:rPr>
          <w:lang w:eastAsia="en-US"/>
        </w:rPr>
      </w:pPr>
      <w:r>
        <w:rPr>
          <w:lang w:eastAsia="en-US"/>
        </w:rPr>
        <w:t xml:space="preserve">2. 50%  7 days before supply of module </w:t>
      </w:r>
    </w:p>
    <w:p>
      <w:pPr>
        <w:jc w:val="both"/>
        <w:rPr>
          <w:lang w:eastAsia="en-US"/>
        </w:rPr>
      </w:pPr>
      <w:r>
        <w:rPr>
          <w:lang w:eastAsia="en-US"/>
        </w:rPr>
        <w:t xml:space="preserve">3. 15%  7 days before delivery of Structure </w:t>
      </w:r>
    </w:p>
    <w:p>
      <w:pPr>
        <w:jc w:val="both"/>
        <w:rPr>
          <w:lang w:eastAsia="en-US"/>
        </w:rPr>
      </w:pPr>
      <w:r>
        <w:rPr>
          <w:lang w:eastAsia="en-US"/>
        </w:rPr>
        <w:t xml:space="preserve">4. 18%  7 days before delivery of inverter </w:t>
      </w:r>
    </w:p>
    <w:p>
      <w:pPr>
        <w:jc w:val="both"/>
        <w:rPr>
          <w:lang w:eastAsia="en-US"/>
        </w:rPr>
      </w:pPr>
      <w:r>
        <w:rPr>
          <w:lang w:eastAsia="en-US"/>
        </w:rPr>
        <w:t xml:space="preserve">5. 2% after commissioning, at the time of handover. </w:t>
      </w:r>
    </w:p>
    <w:p>
      <w:pPr>
        <w:jc w:val="both"/>
        <w:rPr>
          <w:lang w:eastAsia="en-US"/>
        </w:rPr>
      </w:pPr>
    </w:p>
    <w:p>
      <w:pPr>
        <w:jc w:val="both"/>
        <w:rPr>
          <w:b/>
          <w:u w:val="single"/>
          <w:lang w:eastAsia="en-US"/>
        </w:rPr>
      </w:pPr>
      <w:r>
        <w:rPr>
          <w:b/>
          <w:u w:val="single"/>
          <w:lang w:eastAsia="en-US"/>
        </w:rPr>
        <w:t xml:space="preserve">Operation &amp; Maintenance: </w:t>
      </w:r>
    </w:p>
    <w:p>
      <w:pPr>
        <w:jc w:val="both"/>
        <w:rPr>
          <w:lang w:eastAsia="en-US"/>
        </w:rPr>
      </w:pPr>
      <w:r>
        <w:rPr>
          <w:lang w:eastAsia="en-US"/>
        </w:rPr>
        <w:t xml:space="preserve">The O&amp;M shall start after one month from the COD (Commercial operation date). Let’s Use Solar will do the comprehensive operation and maintenance of the plant. The proposed generation for the first year </w:t>
      </w:r>
      <w:r>
        <w:rPr>
          <w:b/>
          <w:lang w:eastAsia="en-US"/>
        </w:rPr>
        <w:t xml:space="preserve">will be minimum 1.5 Lac Units / Annum for 100 KW subject to 100% grid availability </w:t>
      </w:r>
      <w:r>
        <w:rPr>
          <w:lang w:eastAsia="en-US"/>
        </w:rPr>
        <w:t xml:space="preserve">and 1% degradation in each subsequent year for the project. </w:t>
      </w:r>
    </w:p>
    <w:p>
      <w:pPr>
        <w:jc w:val="both"/>
        <w:rPr>
          <w:lang w:eastAsia="en-US"/>
        </w:rPr>
      </w:pPr>
      <w:r>
        <w:rPr>
          <w:lang w:eastAsia="en-US"/>
        </w:rPr>
        <w:t xml:space="preserve">The O&amp;M charges will be 1.5% of the project cost which shall start from the start of the second year to be escalated at 4% in each subsequent year. </w:t>
      </w:r>
    </w:p>
    <w:p>
      <w:pPr>
        <w:jc w:val="both"/>
      </w:pPr>
    </w:p>
    <w:p>
      <w:pPr>
        <w:jc w:val="both"/>
        <w:rPr>
          <w:b/>
          <w:u w:val="single"/>
        </w:rPr>
      </w:pPr>
      <w:r>
        <w:rPr>
          <w:b/>
          <w:sz w:val="22"/>
          <w:u w:val="single"/>
        </w:rPr>
        <w:t>C</w:t>
      </w:r>
      <w:r>
        <w:rPr>
          <w:b/>
          <w:u w:val="single"/>
        </w:rPr>
        <w:t>lient</w:t>
      </w:r>
      <w:r>
        <w:rPr>
          <w:b/>
          <w:sz w:val="22"/>
          <w:u w:val="single"/>
        </w:rPr>
        <w:t xml:space="preserve"> S</w:t>
      </w:r>
      <w:r>
        <w:rPr>
          <w:b/>
          <w:u w:val="single"/>
        </w:rPr>
        <w:t>cope prior to completion:</w:t>
      </w:r>
    </w:p>
    <w:p>
      <w:pPr>
        <w:jc w:val="both"/>
        <w:rPr>
          <w:b/>
        </w:rPr>
      </w:pPr>
      <w:r>
        <w:t>Site-specific considerations will require assistance and cooperation from the client, as outlined below:</w:t>
      </w:r>
    </w:p>
    <w:p>
      <w:pPr>
        <w:jc w:val="both"/>
        <w:rPr>
          <w:b/>
        </w:rPr>
      </w:pPr>
      <w:r>
        <w:t xml:space="preserve">1. Provide access to work site for delivery of equipment and materials prior to and during project     </w:t>
      </w:r>
    </w:p>
    <w:p>
      <w:pPr>
        <w:jc w:val="both"/>
      </w:pPr>
      <w:r>
        <w:t xml:space="preserve">    implementation.</w:t>
      </w:r>
    </w:p>
    <w:p>
      <w:pPr>
        <w:jc w:val="both"/>
      </w:pPr>
      <w:r>
        <w:t>2. Provide a suitable and secure space for storage of equipment and materials.</w:t>
      </w:r>
    </w:p>
    <w:p>
      <w:pPr>
        <w:jc w:val="both"/>
      </w:pPr>
      <w:r>
        <w:t>3. Facilitate access of work crew to the work site 7 days a week.</w:t>
      </w:r>
    </w:p>
    <w:p>
      <w:pPr>
        <w:jc w:val="both"/>
      </w:pPr>
      <w:r>
        <w:t>4. All the Statutory clearances, if any, required for the Project work and goods transfer to site.</w:t>
      </w:r>
    </w:p>
    <w:p>
      <w:pPr>
        <w:jc w:val="both"/>
        <w:rPr>
          <w:lang w:eastAsia="en-US"/>
        </w:rPr>
      </w:pPr>
      <w:r>
        <w:rPr>
          <w:lang w:eastAsia="en-US"/>
        </w:rPr>
        <w:t xml:space="preserve">5. Electricity &amp; Water shall be provided by client during the construction. </w:t>
      </w:r>
    </w:p>
    <w:p>
      <w:pPr>
        <w:jc w:val="both"/>
        <w:rPr>
          <w:lang w:eastAsia="en-US"/>
        </w:rPr>
      </w:pPr>
      <w:r>
        <w:rPr>
          <w:lang w:eastAsia="en-US"/>
        </w:rPr>
        <w:t>6. Point of interconnection at LT panel to be provided by Client.</w:t>
      </w:r>
    </w:p>
    <w:p>
      <w:pPr>
        <w:jc w:val="both"/>
        <w:rPr>
          <w:lang w:eastAsia="en-US"/>
        </w:rPr>
      </w:pPr>
      <w:r>
        <w:rPr>
          <w:lang w:eastAsia="en-US"/>
        </w:rPr>
        <w:t>7. Net Meter is to be provided by Client.</w:t>
      </w:r>
    </w:p>
    <w:p>
      <w:pPr>
        <w:jc w:val="both"/>
        <w:rPr>
          <w:b/>
          <w:bCs/>
          <w:lang w:eastAsia="en-US"/>
        </w:rPr>
      </w:pPr>
      <w:r>
        <w:rPr>
          <w:lang w:eastAsia="en-US"/>
        </w:rPr>
        <w:t>8. Providing shadow free area on roof /ground (approx. 12000sq.ft.) on roof.</w:t>
      </w:r>
    </w:p>
    <w:p>
      <w:pPr>
        <w:jc w:val="both"/>
        <w:rPr>
          <w:lang w:eastAsia="en-US"/>
        </w:rPr>
      </w:pPr>
    </w:p>
    <w:p>
      <w:pPr>
        <w:jc w:val="both"/>
        <w:rPr>
          <w:b/>
          <w:u w:val="single"/>
        </w:rPr>
      </w:pPr>
      <w:r>
        <w:rPr>
          <w:b/>
          <w:sz w:val="22"/>
          <w:u w:val="single"/>
        </w:rPr>
        <w:t>C</w:t>
      </w:r>
      <w:r>
        <w:rPr>
          <w:b/>
          <w:u w:val="single"/>
        </w:rPr>
        <w:t>lient</w:t>
      </w:r>
      <w:r>
        <w:rPr>
          <w:b/>
          <w:sz w:val="22"/>
          <w:u w:val="single"/>
        </w:rPr>
        <w:t xml:space="preserve"> S</w:t>
      </w:r>
      <w:r>
        <w:rPr>
          <w:b/>
          <w:u w:val="single"/>
        </w:rPr>
        <w:t>cope post completion:</w:t>
      </w:r>
    </w:p>
    <w:p>
      <w:pPr>
        <w:jc w:val="both"/>
        <w:rPr>
          <w:lang w:eastAsia="en-US"/>
        </w:rPr>
      </w:pPr>
      <w:r>
        <w:rPr>
          <w:lang w:eastAsia="en-US"/>
        </w:rPr>
        <w:t xml:space="preserve">1. Washing of modules to be done </w:t>
      </w:r>
      <w:r>
        <w:rPr>
          <w:b/>
          <w:lang w:eastAsia="en-US"/>
        </w:rPr>
        <w:t>weekly strictly</w:t>
      </w:r>
      <w:r>
        <w:rPr>
          <w:lang w:eastAsia="en-US"/>
        </w:rPr>
        <w:t xml:space="preserve"> using </w:t>
      </w:r>
      <w:r>
        <w:rPr>
          <w:b/>
          <w:lang w:eastAsia="en-US"/>
        </w:rPr>
        <w:t>RO/Portable</w:t>
      </w:r>
      <w:r>
        <w:rPr>
          <w:lang w:eastAsia="en-US"/>
        </w:rPr>
        <w:t xml:space="preserve"> water jet. </w:t>
      </w:r>
    </w:p>
    <w:p>
      <w:pPr>
        <w:jc w:val="both"/>
        <w:rPr>
          <w:lang w:eastAsia="en-US"/>
        </w:rPr>
      </w:pPr>
      <w:r>
        <w:rPr>
          <w:lang w:eastAsia="en-US"/>
        </w:rPr>
        <w:t xml:space="preserve">2. Training will be provided to one of your personnel for basic operation of Solar PV system. </w:t>
      </w:r>
    </w:p>
    <w:p>
      <w:pPr>
        <w:jc w:val="both"/>
        <w:rPr>
          <w:lang w:eastAsia="en-US"/>
        </w:rPr>
      </w:pPr>
      <w:r>
        <w:rPr>
          <w:lang w:eastAsia="en-US"/>
        </w:rPr>
        <w:t xml:space="preserve">3. In case of criticality, remote support from our service engineer will be provided. Service engineer shall    </w:t>
      </w:r>
    </w:p>
    <w:p>
      <w:pPr>
        <w:jc w:val="both"/>
        <w:rPr>
          <w:lang w:eastAsia="en-US"/>
        </w:rPr>
      </w:pPr>
      <w:r>
        <w:rPr>
          <w:lang w:eastAsia="en-US"/>
        </w:rPr>
        <w:t xml:space="preserve">    visit within 48 hours after official intimation.</w:t>
      </w:r>
    </w:p>
    <w:p>
      <w:pPr>
        <w:jc w:val="both"/>
        <w:rPr>
          <w:lang w:eastAsia="en-US"/>
        </w:rPr>
      </w:pPr>
      <w:r>
        <w:rPr>
          <w:lang w:eastAsia="en-US"/>
        </w:rPr>
        <w:t xml:space="preserve">4. Internet connection and basic PC availability required for remote monitoring of the Solar PV system as  </w:t>
      </w:r>
    </w:p>
    <w:p>
      <w:pPr>
        <w:jc w:val="both"/>
        <w:rPr>
          <w:lang w:eastAsia="en-US"/>
        </w:rPr>
      </w:pPr>
      <w:r>
        <w:rPr>
          <w:lang w:eastAsia="en-US"/>
        </w:rPr>
        <w:t xml:space="preserve">    part of the O&amp;M.  </w:t>
      </w:r>
    </w:p>
    <w:p>
      <w:pPr>
        <w:jc w:val="both"/>
        <w:rPr>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lang w:eastAsia="en-US"/>
        </w:rPr>
      </w:pPr>
      <w:r>
        <w:rPr>
          <w:b/>
          <w:u w:val="single"/>
          <w:lang w:eastAsia="en-US"/>
        </w:rPr>
        <w:t>Force Majeure:</w:t>
      </w:r>
      <w:r>
        <w:rPr>
          <w:b/>
          <w:lang w:eastAsia="en-US"/>
        </w:rPr>
        <w:t xml:space="preserve"> </w:t>
      </w:r>
    </w:p>
    <w:p>
      <w:pPr>
        <w:jc w:val="both"/>
        <w:rPr>
          <w:lang w:eastAsia="en-US"/>
        </w:rPr>
      </w:pPr>
      <w:r>
        <w:rPr>
          <w:lang w:eastAsia="en-US"/>
        </w:rPr>
        <w:t xml:space="preserve">If at any stage during the period of the contract, the performance of any obligations under the contract is prevented or delayed wholly or partly be reasons of war, hostility, fire, floods, lightning, epidemics, sabotages, quarantine restrictions or other acts of God, Government or Law (herein after referred to as eventuates) then a notice of the happening of any such eventuality will be given within 7 days from the date of occurrence of any such eventuality. In such case neither party shall, by reasons of such eventuality, be entitled to terminate this contract, nor shall any claim be made for damages against the order in respect of such non-performance or delay and the performance and deliveries of the contract will be resumed as soon as practicable after such eventuality has come to an end or ceased to exist. </w:t>
      </w:r>
    </w:p>
    <w:p>
      <w:pPr>
        <w:jc w:val="both"/>
        <w:rPr>
          <w:b/>
          <w:u w:val="single"/>
          <w:lang w:eastAsia="en-US"/>
        </w:rPr>
      </w:pPr>
    </w:p>
    <w:p>
      <w:pPr>
        <w:jc w:val="both"/>
        <w:rPr>
          <w:b/>
          <w:lang w:eastAsia="en-US"/>
        </w:rPr>
      </w:pPr>
      <w:r>
        <w:rPr>
          <w:b/>
          <w:u w:val="single"/>
          <w:lang w:eastAsia="en-US"/>
        </w:rPr>
        <w:t>Validity:</w:t>
      </w:r>
      <w:r>
        <w:rPr>
          <w:b/>
          <w:lang w:eastAsia="en-US"/>
        </w:rPr>
        <w:t xml:space="preserve"> </w:t>
      </w:r>
    </w:p>
    <w:p>
      <w:pPr>
        <w:jc w:val="both"/>
        <w:rPr>
          <w:lang w:eastAsia="en-US"/>
        </w:rPr>
      </w:pPr>
      <w:r>
        <w:rPr>
          <w:lang w:eastAsia="en-US"/>
        </w:rPr>
        <w:t>The offer shall be valid for acceptance up to 30 days from the proposal date.</w:t>
      </w:r>
    </w:p>
    <w:p>
      <w:pPr>
        <w:jc w:val="center"/>
        <w:rPr>
          <w:b/>
        </w:rPr>
      </w:pPr>
      <w:r>
        <w:rPr>
          <w:b/>
        </w:rPr>
        <w:t>Generation from 100Kwp Grid-Tie Solar System in 25 Years</w:t>
      </w:r>
    </w:p>
    <w:p>
      <w:pPr>
        <w:pStyle w:val="10"/>
        <w:jc w:val="center"/>
      </w:pPr>
      <w:r>
        <w:rPr>
          <w:b/>
        </w:rPr>
        <w:t>(Considered 334 Days/Year)</w:t>
      </w:r>
    </w:p>
    <w:tbl>
      <w:tblPr>
        <w:tblStyle w:val="8"/>
        <w:tblW w:w="2651" w:type="dxa"/>
        <w:jc w:val="center"/>
        <w:tblInd w:w="3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50"/>
        <w:gridCol w:w="13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2651" w:type="dxa"/>
            <w:gridSpan w:val="2"/>
          </w:tcPr>
          <w:p>
            <w:pPr>
              <w:spacing w:line="240" w:lineRule="auto"/>
              <w:jc w:val="both"/>
              <w:rPr>
                <w:lang w:eastAsia="en-US"/>
              </w:rPr>
            </w:pPr>
            <w:r>
              <w:rPr>
                <w:lang w:eastAsia="en-US"/>
              </w:rPr>
              <w:t>GENERATION SHEET OF GRID-TIE INVERTER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YEAR</w:t>
            </w:r>
          </w:p>
        </w:tc>
        <w:tc>
          <w:tcPr>
            <w:tcW w:w="1301" w:type="dxa"/>
          </w:tcPr>
          <w:p>
            <w:pPr>
              <w:spacing w:line="240" w:lineRule="auto"/>
              <w:jc w:val="both"/>
              <w:rPr>
                <w:lang w:eastAsia="en-US"/>
              </w:rPr>
            </w:pPr>
            <w:r>
              <w:rPr>
                <w:lang w:eastAsia="en-US"/>
              </w:rPr>
              <w:t>GENERATION (In units)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3" w:hRule="atLeast"/>
          <w:jc w:val="center"/>
        </w:trPr>
        <w:tc>
          <w:tcPr>
            <w:tcW w:w="1350" w:type="dxa"/>
          </w:tcPr>
          <w:p>
            <w:pPr>
              <w:spacing w:line="240" w:lineRule="auto"/>
              <w:jc w:val="both"/>
              <w:rPr>
                <w:lang w:eastAsia="en-US"/>
              </w:rPr>
            </w:pPr>
            <w:r>
              <w:rPr>
                <w:lang w:eastAsia="en-US"/>
              </w:rPr>
              <w:t>1st Year</w:t>
            </w:r>
          </w:p>
        </w:tc>
        <w:tc>
          <w:tcPr>
            <w:tcW w:w="1301" w:type="dxa"/>
          </w:tcPr>
          <w:p>
            <w:pPr>
              <w:spacing w:line="240" w:lineRule="auto"/>
              <w:jc w:val="both"/>
            </w:pPr>
            <w:r>
              <w:t>150000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 xml:space="preserve">2nd Year </w:t>
            </w:r>
          </w:p>
        </w:tc>
        <w:tc>
          <w:tcPr>
            <w:tcW w:w="1301" w:type="dxa"/>
          </w:tcPr>
          <w:p>
            <w:pPr>
              <w:spacing w:line="240" w:lineRule="auto"/>
              <w:jc w:val="both"/>
            </w:pPr>
            <w:r>
              <w:t>148500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3rd Year</w:t>
            </w:r>
          </w:p>
        </w:tc>
        <w:tc>
          <w:tcPr>
            <w:tcW w:w="1301" w:type="dxa"/>
          </w:tcPr>
          <w:p>
            <w:pPr>
              <w:spacing w:line="240" w:lineRule="auto"/>
              <w:jc w:val="both"/>
            </w:pPr>
            <w:r>
              <w:t>147015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4th Year</w:t>
            </w:r>
          </w:p>
        </w:tc>
        <w:tc>
          <w:tcPr>
            <w:tcW w:w="1301" w:type="dxa"/>
          </w:tcPr>
          <w:p>
            <w:pPr>
              <w:spacing w:line="240" w:lineRule="auto"/>
              <w:jc w:val="both"/>
            </w:pPr>
            <w:r>
              <w:t>145545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5th Year</w:t>
            </w:r>
          </w:p>
        </w:tc>
        <w:tc>
          <w:tcPr>
            <w:tcW w:w="1301" w:type="dxa"/>
          </w:tcPr>
          <w:p>
            <w:pPr>
              <w:spacing w:line="240" w:lineRule="auto"/>
              <w:jc w:val="both"/>
            </w:pPr>
            <w:r>
              <w:t>144089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6th Year</w:t>
            </w:r>
          </w:p>
        </w:tc>
        <w:tc>
          <w:tcPr>
            <w:tcW w:w="1301" w:type="dxa"/>
          </w:tcPr>
          <w:p>
            <w:pPr>
              <w:spacing w:line="240" w:lineRule="auto"/>
              <w:jc w:val="both"/>
            </w:pPr>
            <w:r>
              <w:t>142649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7th Year</w:t>
            </w:r>
          </w:p>
        </w:tc>
        <w:tc>
          <w:tcPr>
            <w:tcW w:w="1301" w:type="dxa"/>
          </w:tcPr>
          <w:p>
            <w:pPr>
              <w:spacing w:line="240" w:lineRule="auto"/>
              <w:jc w:val="both"/>
            </w:pPr>
            <w:r>
              <w:t>141222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8th Year</w:t>
            </w:r>
          </w:p>
        </w:tc>
        <w:tc>
          <w:tcPr>
            <w:tcW w:w="1301" w:type="dxa"/>
          </w:tcPr>
          <w:p>
            <w:pPr>
              <w:spacing w:line="240" w:lineRule="auto"/>
              <w:jc w:val="both"/>
            </w:pPr>
            <w:r>
              <w:t>139810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9th Year</w:t>
            </w:r>
          </w:p>
        </w:tc>
        <w:tc>
          <w:tcPr>
            <w:tcW w:w="1301" w:type="dxa"/>
          </w:tcPr>
          <w:p>
            <w:pPr>
              <w:spacing w:line="240" w:lineRule="auto"/>
              <w:jc w:val="both"/>
            </w:pPr>
            <w:r>
              <w:t>138412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10th Year</w:t>
            </w:r>
          </w:p>
        </w:tc>
        <w:tc>
          <w:tcPr>
            <w:tcW w:w="1301" w:type="dxa"/>
          </w:tcPr>
          <w:p>
            <w:pPr>
              <w:spacing w:line="240" w:lineRule="auto"/>
              <w:jc w:val="both"/>
            </w:pPr>
            <w:r>
              <w:t>137028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11th Year</w:t>
            </w:r>
          </w:p>
        </w:tc>
        <w:tc>
          <w:tcPr>
            <w:tcW w:w="1301" w:type="dxa"/>
          </w:tcPr>
          <w:p>
            <w:pPr>
              <w:spacing w:line="240" w:lineRule="auto"/>
              <w:jc w:val="both"/>
            </w:pPr>
            <w:r>
              <w:t>135657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12th Year</w:t>
            </w:r>
          </w:p>
        </w:tc>
        <w:tc>
          <w:tcPr>
            <w:tcW w:w="1301" w:type="dxa"/>
          </w:tcPr>
          <w:p>
            <w:pPr>
              <w:spacing w:line="240" w:lineRule="auto"/>
              <w:jc w:val="both"/>
            </w:pPr>
            <w:r>
              <w:t>134301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13th Year</w:t>
            </w:r>
          </w:p>
        </w:tc>
        <w:tc>
          <w:tcPr>
            <w:tcW w:w="1301" w:type="dxa"/>
          </w:tcPr>
          <w:p>
            <w:pPr>
              <w:spacing w:line="240" w:lineRule="auto"/>
              <w:jc w:val="both"/>
            </w:pPr>
            <w:r>
              <w:t>132958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14th Year</w:t>
            </w:r>
          </w:p>
        </w:tc>
        <w:tc>
          <w:tcPr>
            <w:tcW w:w="1301" w:type="dxa"/>
          </w:tcPr>
          <w:p>
            <w:pPr>
              <w:spacing w:line="240" w:lineRule="auto"/>
              <w:jc w:val="both"/>
            </w:pPr>
            <w:r>
              <w:t>131628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15th Year</w:t>
            </w:r>
          </w:p>
        </w:tc>
        <w:tc>
          <w:tcPr>
            <w:tcW w:w="1301" w:type="dxa"/>
          </w:tcPr>
          <w:p>
            <w:pPr>
              <w:spacing w:line="240" w:lineRule="auto"/>
              <w:jc w:val="both"/>
            </w:pPr>
            <w:r>
              <w:t>130312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16th Year</w:t>
            </w:r>
          </w:p>
        </w:tc>
        <w:tc>
          <w:tcPr>
            <w:tcW w:w="1301" w:type="dxa"/>
          </w:tcPr>
          <w:p>
            <w:pPr>
              <w:spacing w:line="240" w:lineRule="auto"/>
              <w:jc w:val="both"/>
            </w:pPr>
            <w:r>
              <w:t>129009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17th Year</w:t>
            </w:r>
          </w:p>
        </w:tc>
        <w:tc>
          <w:tcPr>
            <w:tcW w:w="1301" w:type="dxa"/>
          </w:tcPr>
          <w:p>
            <w:pPr>
              <w:spacing w:line="240" w:lineRule="auto"/>
              <w:jc w:val="both"/>
            </w:pPr>
            <w:r>
              <w:t>127719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18th Year</w:t>
            </w:r>
          </w:p>
        </w:tc>
        <w:tc>
          <w:tcPr>
            <w:tcW w:w="1301" w:type="dxa"/>
          </w:tcPr>
          <w:p>
            <w:pPr>
              <w:spacing w:line="240" w:lineRule="auto"/>
              <w:jc w:val="both"/>
            </w:pPr>
            <w:r>
              <w:t>126441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19th Year</w:t>
            </w:r>
          </w:p>
        </w:tc>
        <w:tc>
          <w:tcPr>
            <w:tcW w:w="1301" w:type="dxa"/>
          </w:tcPr>
          <w:p>
            <w:pPr>
              <w:spacing w:line="240" w:lineRule="auto"/>
              <w:jc w:val="both"/>
            </w:pPr>
            <w:r>
              <w:t>125177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20th Year</w:t>
            </w:r>
          </w:p>
        </w:tc>
        <w:tc>
          <w:tcPr>
            <w:tcW w:w="1301" w:type="dxa"/>
          </w:tcPr>
          <w:p>
            <w:pPr>
              <w:spacing w:line="240" w:lineRule="auto"/>
              <w:jc w:val="both"/>
            </w:pPr>
            <w:r>
              <w:t>123925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21st Year</w:t>
            </w:r>
          </w:p>
        </w:tc>
        <w:tc>
          <w:tcPr>
            <w:tcW w:w="1301" w:type="dxa"/>
          </w:tcPr>
          <w:p>
            <w:pPr>
              <w:spacing w:line="240" w:lineRule="auto"/>
              <w:jc w:val="both"/>
            </w:pPr>
            <w:r>
              <w:t>122686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22nd Year</w:t>
            </w:r>
          </w:p>
        </w:tc>
        <w:tc>
          <w:tcPr>
            <w:tcW w:w="1301" w:type="dxa"/>
          </w:tcPr>
          <w:p>
            <w:pPr>
              <w:spacing w:line="240" w:lineRule="auto"/>
              <w:jc w:val="both"/>
            </w:pPr>
            <w:r>
              <w:t>121459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23rd Year</w:t>
            </w:r>
          </w:p>
        </w:tc>
        <w:tc>
          <w:tcPr>
            <w:tcW w:w="1301" w:type="dxa"/>
          </w:tcPr>
          <w:p>
            <w:pPr>
              <w:spacing w:line="240" w:lineRule="auto"/>
              <w:jc w:val="both"/>
            </w:pPr>
            <w:r>
              <w:t>120245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24th Year</w:t>
            </w:r>
          </w:p>
        </w:tc>
        <w:tc>
          <w:tcPr>
            <w:tcW w:w="1301" w:type="dxa"/>
          </w:tcPr>
          <w:p>
            <w:pPr>
              <w:spacing w:line="240" w:lineRule="auto"/>
              <w:jc w:val="both"/>
            </w:pPr>
            <w:r>
              <w:t>119042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0" w:hRule="atLeast"/>
          <w:jc w:val="center"/>
        </w:trPr>
        <w:tc>
          <w:tcPr>
            <w:tcW w:w="1350" w:type="dxa"/>
          </w:tcPr>
          <w:p>
            <w:pPr>
              <w:spacing w:line="240" w:lineRule="auto"/>
              <w:jc w:val="both"/>
              <w:rPr>
                <w:lang w:eastAsia="en-US"/>
              </w:rPr>
            </w:pPr>
            <w:r>
              <w:rPr>
                <w:lang w:eastAsia="en-US"/>
              </w:rPr>
              <w:t>25th Year</w:t>
            </w:r>
          </w:p>
        </w:tc>
        <w:tc>
          <w:tcPr>
            <w:tcW w:w="1301" w:type="dxa"/>
          </w:tcPr>
          <w:p>
            <w:pPr>
              <w:spacing w:line="240" w:lineRule="auto"/>
              <w:jc w:val="both"/>
            </w:pPr>
            <w:r>
              <w:t>117852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 w:hRule="atLeast"/>
          <w:jc w:val="center"/>
        </w:trPr>
        <w:tc>
          <w:tcPr>
            <w:tcW w:w="1350" w:type="dxa"/>
          </w:tcPr>
          <w:p>
            <w:pPr>
              <w:spacing w:line="240" w:lineRule="auto"/>
              <w:jc w:val="both"/>
              <w:rPr>
                <w:lang w:eastAsia="en-US"/>
              </w:rPr>
            </w:pPr>
            <w:r>
              <w:rPr>
                <w:lang w:eastAsia="en-US"/>
              </w:rPr>
              <w:t>TOTAL GENERATION IN 25 YEARS</w:t>
            </w:r>
          </w:p>
        </w:tc>
        <w:tc>
          <w:tcPr>
            <w:tcW w:w="1301" w:type="dxa"/>
          </w:tcPr>
          <w:p>
            <w:pPr>
              <w:spacing w:line="240" w:lineRule="auto"/>
              <w:jc w:val="both"/>
              <w:rPr>
                <w:lang w:eastAsia="en-US"/>
              </w:rPr>
            </w:pPr>
            <w:r>
              <w:rPr>
                <w:lang w:eastAsia="en-US"/>
              </w:rPr>
              <w:t>3332680</w:t>
            </w:r>
          </w:p>
        </w:tc>
      </w:tr>
    </w:tbl>
    <w:p>
      <w:pPr>
        <w:jc w:val="both"/>
      </w:pPr>
    </w:p>
    <w:p>
      <w:pPr>
        <w:jc w:val="both"/>
        <w:rPr>
          <w:b/>
          <w:lang w:eastAsia="en-US"/>
        </w:rPr>
      </w:pPr>
    </w:p>
    <w:p>
      <w:pPr>
        <w:jc w:val="both"/>
        <w:rPr>
          <w:b/>
          <w:lang w:eastAsia="en-US"/>
        </w:rPr>
      </w:pPr>
    </w:p>
    <w:p>
      <w:pPr>
        <w:jc w:val="both"/>
        <w:rPr>
          <w:b/>
          <w:lang w:eastAsia="en-US"/>
        </w:rPr>
      </w:pPr>
    </w:p>
    <w:p>
      <w:pPr>
        <w:jc w:val="both"/>
        <w:rPr>
          <w:b/>
          <w:lang w:eastAsia="en-US"/>
        </w:rPr>
      </w:pPr>
    </w:p>
    <w:p>
      <w:pPr>
        <w:jc w:val="both"/>
        <w:rPr>
          <w:b/>
          <w:u w:val="single"/>
          <w:lang w:eastAsia="en-US"/>
        </w:rPr>
      </w:pPr>
      <w:r>
        <w:rPr>
          <w:b/>
          <w:u w:val="single"/>
          <w:lang w:eastAsia="en-US"/>
        </w:rPr>
        <w:t xml:space="preserve">At your Service: </w:t>
      </w:r>
    </w:p>
    <w:p>
      <w:pPr>
        <w:jc w:val="both"/>
        <w:rPr>
          <w:lang w:eastAsia="en-US"/>
        </w:rPr>
      </w:pPr>
      <w:r>
        <w:rPr>
          <w:lang w:eastAsia="en-US"/>
        </w:rPr>
        <w:t xml:space="preserve">We thank you for giving us opportunity to work with you for setting up a Solar Photovoltaic Plant. Please feel free to connect with us for any query you may have regarding this proposal. </w:t>
      </w:r>
    </w:p>
    <w:p>
      <w:pPr>
        <w:jc w:val="both"/>
        <w:rPr>
          <w:lang w:eastAsia="en-US"/>
        </w:rPr>
      </w:pPr>
    </w:p>
    <w:p>
      <w:pPr>
        <w:jc w:val="both"/>
        <w:rPr>
          <w:lang w:eastAsia="en-US"/>
        </w:rPr>
      </w:pPr>
      <w:r>
        <w:rPr>
          <w:lang w:eastAsia="en-US"/>
        </w:rPr>
        <w:t>Thanks &amp; Regards,</w:t>
      </w:r>
    </w:p>
    <w:p>
      <w:pPr>
        <w:jc w:val="both"/>
      </w:pPr>
    </w:p>
    <w:p>
      <w:pPr>
        <w:jc w:val="both"/>
        <w:rPr>
          <w:b/>
        </w:rPr>
      </w:pPr>
      <w:r>
        <w:rPr>
          <w:b/>
        </w:rPr>
        <w:t xml:space="preserve">For </w:t>
      </w:r>
      <w:r>
        <w:rPr>
          <w:b/>
          <w:lang w:val="en-US"/>
        </w:rPr>
        <w:t xml:space="preserve">GAURAV </w:t>
      </w:r>
      <w:r>
        <w:rPr>
          <w:b/>
        </w:rPr>
        <w:t xml:space="preserve">SOLAR. </w:t>
      </w:r>
    </w:p>
    <w:p>
      <w:pPr>
        <w:jc w:val="both"/>
        <w:rPr>
          <w:b/>
        </w:rPr>
      </w:pPr>
    </w:p>
    <w:p>
      <w:pPr>
        <w:jc w:val="both"/>
      </w:pPr>
      <w:r>
        <w:t>Govind Khandelwal</w:t>
      </w:r>
    </w:p>
    <w:p>
      <w:pPr>
        <w:jc w:val="both"/>
        <w:rPr>
          <w:lang w:eastAsia="en-US"/>
        </w:rPr>
      </w:pPr>
      <w:r>
        <w:rPr>
          <w:lang w:eastAsia="en-US"/>
        </w:rPr>
        <w:t>B-94, Kamla Nagar, Agra</w:t>
      </w:r>
      <w:bookmarkStart w:id="0" w:name="_GoBack"/>
      <w:bookmarkEnd w:id="0"/>
    </w:p>
    <w:p>
      <w:pPr>
        <w:jc w:val="both"/>
        <w:rPr>
          <w:lang w:eastAsia="en-US"/>
        </w:rPr>
      </w:pPr>
      <w:r>
        <w:rPr>
          <w:lang w:eastAsia="en-US"/>
        </w:rPr>
        <w:t xml:space="preserve">Mobile :- +91-98370-82789 </w:t>
      </w:r>
    </w:p>
    <w:p>
      <w:pPr>
        <w:jc w:val="both"/>
      </w:pPr>
    </w:p>
    <w:p/>
    <w:p/>
    <w:p/>
    <w:p/>
    <w:p/>
    <w:p/>
    <w:p/>
    <w:p/>
    <w:p>
      <w:pPr>
        <w:tabs>
          <w:tab w:val="left" w:pos="3369"/>
        </w:tabs>
      </w:pPr>
      <w:r>
        <w:tab/>
      </w:r>
    </w:p>
    <w:sectPr>
      <w:headerReference r:id="rId3" w:type="default"/>
      <w:footerReference r:id="rId4" w:type="default"/>
      <w:pgSz w:w="11906" w:h="16838"/>
      <w:pgMar w:top="137" w:right="1440" w:bottom="270" w:left="810" w:header="346" w:footer="7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orbel">
    <w:panose1 w:val="020B0503020204020204"/>
    <w:charset w:val="00"/>
    <w:family w:val="swiss"/>
    <w:pitch w:val="default"/>
    <w:sig w:usb0="A00002EF" w:usb1="4000A44B" w:usb2="0000000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Monotype Corsiva">
    <w:altName w:val="Mongolian Baiti"/>
    <w:panose1 w:val="03010101010201010101"/>
    <w:charset w:val="00"/>
    <w:family w:val="script"/>
    <w:pitch w:val="default"/>
    <w:sig w:usb0="00000000" w:usb1="00000000" w:usb2="00000000" w:usb3="00000000" w:csb0="0000009F" w:csb1="00000000"/>
  </w:font>
  <w:font w:name="Calibri">
    <w:panose1 w:val="020F0502020204030204"/>
    <w:charset w:val="00"/>
    <w:family w:val="auto"/>
    <w:pitch w:val="default"/>
    <w:sig w:usb0="E10002FF" w:usb1="4000ACFF" w:usb2="00000009" w:usb3="00000000" w:csb0="2000019F" w:csb1="00000000"/>
  </w:font>
  <w:font w:name="Mongolian Baiti">
    <w:panose1 w:val="03000500000000000000"/>
    <w:charset w:val="00"/>
    <w:family w:val="auto"/>
    <w:pitch w:val="default"/>
    <w:sig w:usb0="80000023" w:usb1="00000000" w:usb2="00020000" w:usb3="00000000" w:csb0="00000001" w:csb1="00000000"/>
  </w:font>
  <w:font w:name="PMingLiU-ExtB">
    <w:panose1 w:val="02020500000000000000"/>
    <w:charset w:val="88"/>
    <w:family w:val="auto"/>
    <w:pitch w:val="default"/>
    <w:sig w:usb0="8000002F" w:usb1="02000008" w:usb2="00000000"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872" w:type="dxa"/>
      <w:tblInd w:w="0" w:type="dxa"/>
      <w:tblBorders>
        <w:top w:val="single" w:color="7F7F7F" w:themeColor="background1" w:themeShade="80" w:sz="18" w:space="0"/>
        <w:left w:val="none" w:color="auto" w:sz="0" w:space="0"/>
        <w:bottom w:val="none" w:color="auto" w:sz="0" w:space="0"/>
        <w:right w:val="none" w:color="auto" w:sz="0" w:space="0"/>
        <w:insideH w:val="none" w:color="auto" w:sz="0" w:space="0"/>
        <w:insideV w:val="single" w:color="7F7F7F" w:themeColor="background1" w:themeShade="80" w:sz="18" w:space="0"/>
      </w:tblBorders>
      <w:tblLayout w:type="fixed"/>
      <w:tblCellMar>
        <w:top w:w="0" w:type="dxa"/>
        <w:left w:w="108" w:type="dxa"/>
        <w:bottom w:w="0" w:type="dxa"/>
        <w:right w:w="108" w:type="dxa"/>
      </w:tblCellMar>
    </w:tblPr>
    <w:tblGrid>
      <w:gridCol w:w="1023"/>
      <w:gridCol w:w="8849"/>
    </w:tblGrid>
    <w:tr>
      <w:tblPrEx>
        <w:tblBorders>
          <w:top w:val="single" w:color="7F7F7F" w:themeColor="background1" w:themeShade="80" w:sz="18" w:space="0"/>
          <w:left w:val="none" w:color="auto" w:sz="0" w:space="0"/>
          <w:bottom w:val="none" w:color="auto" w:sz="0" w:space="0"/>
          <w:right w:val="none" w:color="auto" w:sz="0" w:space="0"/>
          <w:insideH w:val="none" w:color="auto" w:sz="0" w:space="0"/>
          <w:insideV w:val="single" w:color="7F7F7F" w:themeColor="background1" w:themeShade="80" w:sz="18" w:space="0"/>
        </w:tblBorders>
        <w:tblLayout w:type="fixed"/>
        <w:tblCellMar>
          <w:top w:w="0" w:type="dxa"/>
          <w:left w:w="108" w:type="dxa"/>
          <w:bottom w:w="0" w:type="dxa"/>
          <w:right w:w="108" w:type="dxa"/>
        </w:tblCellMar>
      </w:tblPrEx>
      <w:tc>
        <w:tcPr>
          <w:tcW w:w="1023" w:type="dxa"/>
        </w:tcPr>
        <w:p>
          <w:pPr>
            <w:pStyle w:val="3"/>
            <w:jc w:val="right"/>
            <w:rPr>
              <w:b/>
              <w:color w:val="4F81BD" w:themeColor="accent1"/>
              <w:sz w:val="32"/>
              <w:szCs w:val="32"/>
            </w:rPr>
          </w:pPr>
          <w:r>
            <w:fldChar w:fldCharType="begin"/>
          </w:r>
          <w:r>
            <w:instrText xml:space="preserve"> PAGE   \* MERGEFORMAT </w:instrText>
          </w:r>
          <w:r>
            <w:fldChar w:fldCharType="separate"/>
          </w:r>
          <w:r>
            <w:rPr>
              <w:b/>
              <w:color w:val="4F81BD" w:themeColor="accent1"/>
              <w:sz w:val="32"/>
              <w:szCs w:val="32"/>
            </w:rPr>
            <w:t>7</w:t>
          </w:r>
          <w:r>
            <w:rPr>
              <w:b/>
              <w:color w:val="4F81BD" w:themeColor="accent1"/>
              <w:sz w:val="32"/>
              <w:szCs w:val="32"/>
            </w:rPr>
            <w:fldChar w:fldCharType="end"/>
          </w:r>
        </w:p>
      </w:tc>
      <w:tc>
        <w:tcPr>
          <w:tcW w:w="8849" w:type="dxa"/>
        </w:tcPr>
        <w:p>
          <w:r>
            <w:t>Corporate Office : B-94, Kamla Nagar, Agra – 282004 (U.P.)</w:t>
          </w:r>
        </w:p>
        <w:p>
          <w:pPr>
            <w:rPr>
              <w:lang w:eastAsia="en-US"/>
            </w:rPr>
          </w:pPr>
          <w:r>
            <w:rPr>
              <w:lang w:eastAsia="en-US"/>
            </w:rPr>
            <w:t>Registered Office : G-12, New RIICO Industrial Area, Ondela Road, Dholpur-328001 (Raj.)</w:t>
          </w:r>
        </w:p>
        <w:p>
          <w:pPr>
            <w:pStyle w:val="3"/>
          </w:pPr>
          <w:r>
            <w:fldChar w:fldCharType="begin"/>
          </w:r>
          <w:r>
            <w:instrText xml:space="preserve"> HYPERLINK "mailto:letsusesolar@gmail.com" </w:instrText>
          </w:r>
          <w:r>
            <w:fldChar w:fldCharType="separate"/>
          </w:r>
          <w:r>
            <w:rPr>
              <w:rStyle w:val="6"/>
              <w:rFonts w:eastAsiaTheme="minorHAnsi"/>
              <w:color w:val="auto"/>
              <w:u w:val="none"/>
              <w:lang w:eastAsia="en-US"/>
            </w:rPr>
            <w:t>letsusesolar@gmail.com</w:t>
          </w:r>
          <w:r>
            <w:rPr>
              <w:rStyle w:val="6"/>
              <w:rFonts w:eastAsiaTheme="minorHAnsi"/>
              <w:color w:val="auto"/>
              <w:u w:val="none"/>
              <w:lang w:eastAsia="en-US"/>
            </w:rPr>
            <w:fldChar w:fldCharType="end"/>
          </w:r>
          <w:r>
            <w:rPr>
              <w:lang w:eastAsia="en-US"/>
            </w:rPr>
            <w:t xml:space="preserve"> ;</w:t>
          </w:r>
          <w:r>
            <w:rPr>
              <w:color w:val="000000"/>
              <w:lang w:eastAsia="en-US"/>
            </w:rPr>
            <w:t xml:space="preserve"> www.letsusesolar.com</w:t>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 w:val="40"/>
      </w:rPr>
    </w:pPr>
    <w:r>
      <w:rPr>
        <w:b/>
        <w:sz w:val="72"/>
        <w:szCs w:val="48"/>
      </w:rPr>
      <w:drawing>
        <wp:inline distT="0" distB="0" distL="0" distR="0">
          <wp:extent cx="1252220" cy="741680"/>
          <wp:effectExtent l="19050" t="0" r="44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rcRect/>
                  <a:stretch>
                    <a:fillRect/>
                  </a:stretch>
                </pic:blipFill>
                <pic:spPr>
                  <a:xfrm>
                    <a:off x="0" y="0"/>
                    <a:ext cx="1260291" cy="746278"/>
                  </a:xfrm>
                  <a:prstGeom prst="rect">
                    <a:avLst/>
                  </a:prstGeom>
                  <a:noFill/>
                  <a:ln w="9525">
                    <a:noFill/>
                    <a:miter lim="800000"/>
                    <a:headEnd/>
                    <a:tailEnd/>
                  </a:ln>
                </pic:spPr>
              </pic:pic>
            </a:graphicData>
          </a:graphic>
        </wp:inline>
      </w:drawing>
    </w:r>
    <w:r>
      <w:rPr>
        <w:rFonts w:ascii="Monotype Corsiva" w:hAnsi="Monotype Corsiva"/>
        <w:color w:val="FF0000"/>
        <w:sz w:val="96"/>
        <w:szCs w:val="48"/>
      </w:rPr>
      <w:t xml:space="preserve">   </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EC2"/>
    <w:multiLevelType w:val="multilevel"/>
    <w:tmpl w:val="0C066EC2"/>
    <w:lvl w:ilvl="0" w:tentative="0">
      <w:start w:val="1"/>
      <w:numFmt w:val="bullet"/>
      <w:lvlText w:val=""/>
      <w:lvlJc w:val="left"/>
      <w:pPr>
        <w:ind w:left="720" w:hanging="360"/>
      </w:pPr>
      <w:rPr>
        <w:rFonts w:hint="default" w:ascii="Symbol" w:hAnsi="Symbol"/>
        <w:sz w:val="32"/>
        <w:szCs w:val="3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4850041"/>
    <w:multiLevelType w:val="multilevel"/>
    <w:tmpl w:val="3485004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BD"/>
    <w:rsid w:val="00007058"/>
    <w:rsid w:val="00012E70"/>
    <w:rsid w:val="000152E3"/>
    <w:rsid w:val="0001617D"/>
    <w:rsid w:val="000251EC"/>
    <w:rsid w:val="00031DF1"/>
    <w:rsid w:val="00035257"/>
    <w:rsid w:val="0004104E"/>
    <w:rsid w:val="00042B22"/>
    <w:rsid w:val="00044DDF"/>
    <w:rsid w:val="00051B03"/>
    <w:rsid w:val="00060243"/>
    <w:rsid w:val="00071564"/>
    <w:rsid w:val="00077D10"/>
    <w:rsid w:val="00082F4B"/>
    <w:rsid w:val="000913DD"/>
    <w:rsid w:val="00096CD9"/>
    <w:rsid w:val="00097A40"/>
    <w:rsid w:val="000A637C"/>
    <w:rsid w:val="000B050D"/>
    <w:rsid w:val="000B3D66"/>
    <w:rsid w:val="000C0864"/>
    <w:rsid w:val="000D6AE0"/>
    <w:rsid w:val="000E40A2"/>
    <w:rsid w:val="000E6B91"/>
    <w:rsid w:val="0010183E"/>
    <w:rsid w:val="001046FC"/>
    <w:rsid w:val="001060DF"/>
    <w:rsid w:val="0010677E"/>
    <w:rsid w:val="0011146F"/>
    <w:rsid w:val="0011157F"/>
    <w:rsid w:val="00122D66"/>
    <w:rsid w:val="00125BBC"/>
    <w:rsid w:val="001260F9"/>
    <w:rsid w:val="00133521"/>
    <w:rsid w:val="001554C2"/>
    <w:rsid w:val="001560F2"/>
    <w:rsid w:val="001606B5"/>
    <w:rsid w:val="00166A62"/>
    <w:rsid w:val="00171A77"/>
    <w:rsid w:val="001809BB"/>
    <w:rsid w:val="0018613D"/>
    <w:rsid w:val="00191CD9"/>
    <w:rsid w:val="00192699"/>
    <w:rsid w:val="00195A15"/>
    <w:rsid w:val="001A2C7B"/>
    <w:rsid w:val="001A71CF"/>
    <w:rsid w:val="001B5012"/>
    <w:rsid w:val="001C0099"/>
    <w:rsid w:val="001E1ED8"/>
    <w:rsid w:val="001E318A"/>
    <w:rsid w:val="001E5315"/>
    <w:rsid w:val="001F0951"/>
    <w:rsid w:val="00204BE4"/>
    <w:rsid w:val="00206DD4"/>
    <w:rsid w:val="00215D54"/>
    <w:rsid w:val="0021675D"/>
    <w:rsid w:val="00223938"/>
    <w:rsid w:val="002350C8"/>
    <w:rsid w:val="00237640"/>
    <w:rsid w:val="00242E41"/>
    <w:rsid w:val="00243DCC"/>
    <w:rsid w:val="00245A0B"/>
    <w:rsid w:val="0025232F"/>
    <w:rsid w:val="0026664E"/>
    <w:rsid w:val="00286120"/>
    <w:rsid w:val="002A31A0"/>
    <w:rsid w:val="002A7748"/>
    <w:rsid w:val="002B34FD"/>
    <w:rsid w:val="002C768C"/>
    <w:rsid w:val="002D1563"/>
    <w:rsid w:val="002D1F4E"/>
    <w:rsid w:val="002D7442"/>
    <w:rsid w:val="002F30D2"/>
    <w:rsid w:val="002F6818"/>
    <w:rsid w:val="00301AEA"/>
    <w:rsid w:val="00304652"/>
    <w:rsid w:val="00311809"/>
    <w:rsid w:val="00315277"/>
    <w:rsid w:val="003316D4"/>
    <w:rsid w:val="00337096"/>
    <w:rsid w:val="00343E1B"/>
    <w:rsid w:val="0035075D"/>
    <w:rsid w:val="00350C72"/>
    <w:rsid w:val="00371CEA"/>
    <w:rsid w:val="003720EA"/>
    <w:rsid w:val="003729B4"/>
    <w:rsid w:val="003731A6"/>
    <w:rsid w:val="003755F7"/>
    <w:rsid w:val="003854AF"/>
    <w:rsid w:val="0039008D"/>
    <w:rsid w:val="003917F4"/>
    <w:rsid w:val="003A0E45"/>
    <w:rsid w:val="003A1081"/>
    <w:rsid w:val="003A38BB"/>
    <w:rsid w:val="003B1396"/>
    <w:rsid w:val="003B5920"/>
    <w:rsid w:val="003C7A63"/>
    <w:rsid w:val="003D4558"/>
    <w:rsid w:val="003E2248"/>
    <w:rsid w:val="003E2664"/>
    <w:rsid w:val="003E3102"/>
    <w:rsid w:val="003E3DF5"/>
    <w:rsid w:val="003E450D"/>
    <w:rsid w:val="003F0DBA"/>
    <w:rsid w:val="004008FF"/>
    <w:rsid w:val="00406625"/>
    <w:rsid w:val="00415322"/>
    <w:rsid w:val="00422BE2"/>
    <w:rsid w:val="004262BD"/>
    <w:rsid w:val="00426BDC"/>
    <w:rsid w:val="0043769C"/>
    <w:rsid w:val="0044664E"/>
    <w:rsid w:val="004525BD"/>
    <w:rsid w:val="00464E1D"/>
    <w:rsid w:val="00464E5F"/>
    <w:rsid w:val="00477513"/>
    <w:rsid w:val="00480EB6"/>
    <w:rsid w:val="00490F87"/>
    <w:rsid w:val="004925C3"/>
    <w:rsid w:val="004A69B0"/>
    <w:rsid w:val="004C3268"/>
    <w:rsid w:val="004D40A3"/>
    <w:rsid w:val="004E4886"/>
    <w:rsid w:val="004E60F5"/>
    <w:rsid w:val="004E7BBA"/>
    <w:rsid w:val="004F7CC6"/>
    <w:rsid w:val="0050563D"/>
    <w:rsid w:val="00512AFD"/>
    <w:rsid w:val="00513690"/>
    <w:rsid w:val="005153B4"/>
    <w:rsid w:val="0052379F"/>
    <w:rsid w:val="005240E1"/>
    <w:rsid w:val="005257FE"/>
    <w:rsid w:val="005435B3"/>
    <w:rsid w:val="005456A2"/>
    <w:rsid w:val="00545E25"/>
    <w:rsid w:val="00546D37"/>
    <w:rsid w:val="005548B5"/>
    <w:rsid w:val="00574EBD"/>
    <w:rsid w:val="005874BD"/>
    <w:rsid w:val="005906D7"/>
    <w:rsid w:val="005A63FB"/>
    <w:rsid w:val="005B1240"/>
    <w:rsid w:val="005D4B15"/>
    <w:rsid w:val="005D7657"/>
    <w:rsid w:val="005E249E"/>
    <w:rsid w:val="005E30B4"/>
    <w:rsid w:val="00600FB4"/>
    <w:rsid w:val="00602D0B"/>
    <w:rsid w:val="00606145"/>
    <w:rsid w:val="00627920"/>
    <w:rsid w:val="00636D7C"/>
    <w:rsid w:val="00637105"/>
    <w:rsid w:val="00642216"/>
    <w:rsid w:val="00644222"/>
    <w:rsid w:val="00652670"/>
    <w:rsid w:val="00671E44"/>
    <w:rsid w:val="00672D8C"/>
    <w:rsid w:val="0068066D"/>
    <w:rsid w:val="00682BAE"/>
    <w:rsid w:val="00693FC7"/>
    <w:rsid w:val="0069637D"/>
    <w:rsid w:val="006A705E"/>
    <w:rsid w:val="006D4C0C"/>
    <w:rsid w:val="006D6E67"/>
    <w:rsid w:val="006E0977"/>
    <w:rsid w:val="006E4680"/>
    <w:rsid w:val="006F290E"/>
    <w:rsid w:val="006F4A8E"/>
    <w:rsid w:val="006F5502"/>
    <w:rsid w:val="006F5FA2"/>
    <w:rsid w:val="006F7B1C"/>
    <w:rsid w:val="007030C4"/>
    <w:rsid w:val="007042B9"/>
    <w:rsid w:val="007068B3"/>
    <w:rsid w:val="00711214"/>
    <w:rsid w:val="0071286E"/>
    <w:rsid w:val="00720F48"/>
    <w:rsid w:val="00721A30"/>
    <w:rsid w:val="007239CC"/>
    <w:rsid w:val="00726AF8"/>
    <w:rsid w:val="00732648"/>
    <w:rsid w:val="00733092"/>
    <w:rsid w:val="0074435E"/>
    <w:rsid w:val="00753F56"/>
    <w:rsid w:val="007551F8"/>
    <w:rsid w:val="00755AC8"/>
    <w:rsid w:val="0076020E"/>
    <w:rsid w:val="00772CDA"/>
    <w:rsid w:val="0077475E"/>
    <w:rsid w:val="00777775"/>
    <w:rsid w:val="00785639"/>
    <w:rsid w:val="0079175C"/>
    <w:rsid w:val="00792122"/>
    <w:rsid w:val="007979B6"/>
    <w:rsid w:val="007C4C45"/>
    <w:rsid w:val="007D10B5"/>
    <w:rsid w:val="007D4009"/>
    <w:rsid w:val="007D480C"/>
    <w:rsid w:val="007F0589"/>
    <w:rsid w:val="00801831"/>
    <w:rsid w:val="00811C98"/>
    <w:rsid w:val="00822525"/>
    <w:rsid w:val="00827F94"/>
    <w:rsid w:val="00832D51"/>
    <w:rsid w:val="00837894"/>
    <w:rsid w:val="0084027A"/>
    <w:rsid w:val="00852D3A"/>
    <w:rsid w:val="00855E49"/>
    <w:rsid w:val="00863F42"/>
    <w:rsid w:val="008661CE"/>
    <w:rsid w:val="0088154B"/>
    <w:rsid w:val="008829B2"/>
    <w:rsid w:val="00885D79"/>
    <w:rsid w:val="008A256B"/>
    <w:rsid w:val="008A35DD"/>
    <w:rsid w:val="008A55CA"/>
    <w:rsid w:val="008B08EB"/>
    <w:rsid w:val="008C2125"/>
    <w:rsid w:val="008D0095"/>
    <w:rsid w:val="008D25B2"/>
    <w:rsid w:val="008E123F"/>
    <w:rsid w:val="008E5EBB"/>
    <w:rsid w:val="008E7AF5"/>
    <w:rsid w:val="008F15D6"/>
    <w:rsid w:val="008F7D2B"/>
    <w:rsid w:val="00906C6E"/>
    <w:rsid w:val="00914243"/>
    <w:rsid w:val="00923EE0"/>
    <w:rsid w:val="00925909"/>
    <w:rsid w:val="0094046D"/>
    <w:rsid w:val="00945EF3"/>
    <w:rsid w:val="00970A29"/>
    <w:rsid w:val="009722F0"/>
    <w:rsid w:val="00980F4A"/>
    <w:rsid w:val="0098114A"/>
    <w:rsid w:val="0098367B"/>
    <w:rsid w:val="00985FEE"/>
    <w:rsid w:val="00991AA6"/>
    <w:rsid w:val="009A07A2"/>
    <w:rsid w:val="009A08AD"/>
    <w:rsid w:val="009B3831"/>
    <w:rsid w:val="009B657E"/>
    <w:rsid w:val="009D223C"/>
    <w:rsid w:val="009E77BE"/>
    <w:rsid w:val="00A04615"/>
    <w:rsid w:val="00A0606F"/>
    <w:rsid w:val="00A10939"/>
    <w:rsid w:val="00A112F9"/>
    <w:rsid w:val="00A215A0"/>
    <w:rsid w:val="00A2589F"/>
    <w:rsid w:val="00A26B65"/>
    <w:rsid w:val="00A30C7D"/>
    <w:rsid w:val="00A3568B"/>
    <w:rsid w:val="00A37B9C"/>
    <w:rsid w:val="00A511F0"/>
    <w:rsid w:val="00A57184"/>
    <w:rsid w:val="00A63AE4"/>
    <w:rsid w:val="00A6702E"/>
    <w:rsid w:val="00A72622"/>
    <w:rsid w:val="00A85682"/>
    <w:rsid w:val="00A857B6"/>
    <w:rsid w:val="00A85A8D"/>
    <w:rsid w:val="00A92D88"/>
    <w:rsid w:val="00AA30B5"/>
    <w:rsid w:val="00AA3C01"/>
    <w:rsid w:val="00AA704B"/>
    <w:rsid w:val="00AB484E"/>
    <w:rsid w:val="00AB71D8"/>
    <w:rsid w:val="00AC15D7"/>
    <w:rsid w:val="00AC1987"/>
    <w:rsid w:val="00AD5A6E"/>
    <w:rsid w:val="00AD5B3C"/>
    <w:rsid w:val="00AD6022"/>
    <w:rsid w:val="00B0315E"/>
    <w:rsid w:val="00B117F0"/>
    <w:rsid w:val="00B12D82"/>
    <w:rsid w:val="00B15050"/>
    <w:rsid w:val="00B15DF0"/>
    <w:rsid w:val="00B20166"/>
    <w:rsid w:val="00B234A4"/>
    <w:rsid w:val="00B264C2"/>
    <w:rsid w:val="00B32488"/>
    <w:rsid w:val="00B353B6"/>
    <w:rsid w:val="00B365EF"/>
    <w:rsid w:val="00B407B4"/>
    <w:rsid w:val="00B40AF2"/>
    <w:rsid w:val="00B418DE"/>
    <w:rsid w:val="00B47186"/>
    <w:rsid w:val="00B52C6C"/>
    <w:rsid w:val="00B52E89"/>
    <w:rsid w:val="00B56FF4"/>
    <w:rsid w:val="00B738F4"/>
    <w:rsid w:val="00B84F62"/>
    <w:rsid w:val="00B92B0E"/>
    <w:rsid w:val="00B93F1F"/>
    <w:rsid w:val="00B94519"/>
    <w:rsid w:val="00BA5E23"/>
    <w:rsid w:val="00BB2D82"/>
    <w:rsid w:val="00BC10E2"/>
    <w:rsid w:val="00BC4960"/>
    <w:rsid w:val="00BC5114"/>
    <w:rsid w:val="00BD3837"/>
    <w:rsid w:val="00BD3859"/>
    <w:rsid w:val="00BE406E"/>
    <w:rsid w:val="00C0524B"/>
    <w:rsid w:val="00C070E3"/>
    <w:rsid w:val="00C121FA"/>
    <w:rsid w:val="00C14DB0"/>
    <w:rsid w:val="00C217C4"/>
    <w:rsid w:val="00C2281C"/>
    <w:rsid w:val="00C30B6E"/>
    <w:rsid w:val="00C41889"/>
    <w:rsid w:val="00C67322"/>
    <w:rsid w:val="00CB17E1"/>
    <w:rsid w:val="00CC1C52"/>
    <w:rsid w:val="00CC1CE8"/>
    <w:rsid w:val="00CC72BE"/>
    <w:rsid w:val="00CD71D4"/>
    <w:rsid w:val="00CE22A0"/>
    <w:rsid w:val="00CE61DC"/>
    <w:rsid w:val="00CF37EB"/>
    <w:rsid w:val="00D07D32"/>
    <w:rsid w:val="00D141F8"/>
    <w:rsid w:val="00D210E4"/>
    <w:rsid w:val="00D21132"/>
    <w:rsid w:val="00D268FE"/>
    <w:rsid w:val="00D326E9"/>
    <w:rsid w:val="00D36489"/>
    <w:rsid w:val="00D364FC"/>
    <w:rsid w:val="00D36B67"/>
    <w:rsid w:val="00D42C77"/>
    <w:rsid w:val="00D50C68"/>
    <w:rsid w:val="00D61BE0"/>
    <w:rsid w:val="00D73385"/>
    <w:rsid w:val="00D734B8"/>
    <w:rsid w:val="00D90F6C"/>
    <w:rsid w:val="00D979AC"/>
    <w:rsid w:val="00DA203B"/>
    <w:rsid w:val="00DA2BFE"/>
    <w:rsid w:val="00DA4713"/>
    <w:rsid w:val="00DB194E"/>
    <w:rsid w:val="00DB34B4"/>
    <w:rsid w:val="00DB46C8"/>
    <w:rsid w:val="00DC19FE"/>
    <w:rsid w:val="00DC432B"/>
    <w:rsid w:val="00DD0E09"/>
    <w:rsid w:val="00DE203D"/>
    <w:rsid w:val="00DE2F80"/>
    <w:rsid w:val="00DF05BE"/>
    <w:rsid w:val="00DF6DEE"/>
    <w:rsid w:val="00E0226D"/>
    <w:rsid w:val="00E11D99"/>
    <w:rsid w:val="00E14979"/>
    <w:rsid w:val="00E20B1A"/>
    <w:rsid w:val="00E24F63"/>
    <w:rsid w:val="00E31DB8"/>
    <w:rsid w:val="00E363FE"/>
    <w:rsid w:val="00E5086A"/>
    <w:rsid w:val="00E64D4C"/>
    <w:rsid w:val="00E65129"/>
    <w:rsid w:val="00E73C4D"/>
    <w:rsid w:val="00E805E0"/>
    <w:rsid w:val="00E81ADC"/>
    <w:rsid w:val="00E84576"/>
    <w:rsid w:val="00E932E0"/>
    <w:rsid w:val="00E9757D"/>
    <w:rsid w:val="00EA1BD1"/>
    <w:rsid w:val="00EA2FC9"/>
    <w:rsid w:val="00EA3652"/>
    <w:rsid w:val="00EA3B84"/>
    <w:rsid w:val="00EA7759"/>
    <w:rsid w:val="00EB3300"/>
    <w:rsid w:val="00EB393A"/>
    <w:rsid w:val="00EB44CD"/>
    <w:rsid w:val="00EB5B03"/>
    <w:rsid w:val="00EB76E4"/>
    <w:rsid w:val="00EC09A6"/>
    <w:rsid w:val="00ED1340"/>
    <w:rsid w:val="00ED1446"/>
    <w:rsid w:val="00EE26B8"/>
    <w:rsid w:val="00EE6BA1"/>
    <w:rsid w:val="00EF2895"/>
    <w:rsid w:val="00EF402C"/>
    <w:rsid w:val="00F03F8B"/>
    <w:rsid w:val="00F137FD"/>
    <w:rsid w:val="00F15251"/>
    <w:rsid w:val="00F17FA2"/>
    <w:rsid w:val="00F25CEE"/>
    <w:rsid w:val="00F27983"/>
    <w:rsid w:val="00F30822"/>
    <w:rsid w:val="00F50459"/>
    <w:rsid w:val="00F5610E"/>
    <w:rsid w:val="00F6040B"/>
    <w:rsid w:val="00F6152A"/>
    <w:rsid w:val="00F7597A"/>
    <w:rsid w:val="00F76462"/>
    <w:rsid w:val="00F82BE8"/>
    <w:rsid w:val="00F83EB6"/>
    <w:rsid w:val="00F85EB5"/>
    <w:rsid w:val="00FA7D62"/>
    <w:rsid w:val="00FB6090"/>
    <w:rsid w:val="00FC085E"/>
    <w:rsid w:val="00FC2ADF"/>
    <w:rsid w:val="00FD036F"/>
    <w:rsid w:val="00FD1C7A"/>
    <w:rsid w:val="00FD205A"/>
    <w:rsid w:val="00FD490D"/>
    <w:rsid w:val="00FD4C2B"/>
    <w:rsid w:val="00FD6349"/>
    <w:rsid w:val="00FD673D"/>
    <w:rsid w:val="00FE53C7"/>
    <w:rsid w:val="00FF4309"/>
    <w:rsid w:val="00FF6735"/>
    <w:rsid w:val="00FF6BAF"/>
    <w:rsid w:val="174E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76" w:lineRule="auto"/>
    </w:pPr>
    <w:rPr>
      <w:rFonts w:ascii="Calibri" w:hAnsi="Calibri" w:eastAsia="Calibri" w:cs="Calibri"/>
      <w:sz w:val="20"/>
      <w:szCs w:val="22"/>
      <w:lang w:val="en-US" w:eastAsia="ar-SA"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pPr>
      <w:spacing w:line="240" w:lineRule="auto"/>
    </w:pPr>
    <w:rPr>
      <w:rFonts w:ascii="Tahoma" w:hAnsi="Tahoma" w:cs="Tahoma"/>
      <w:sz w:val="16"/>
      <w:szCs w:val="16"/>
    </w:rPr>
  </w:style>
  <w:style w:type="paragraph" w:styleId="3">
    <w:name w:val="footer"/>
    <w:basedOn w:val="1"/>
    <w:link w:val="15"/>
    <w:unhideWhenUsed/>
    <w:uiPriority w:val="99"/>
    <w:pPr>
      <w:tabs>
        <w:tab w:val="center" w:pos="4680"/>
        <w:tab w:val="right" w:pos="9360"/>
      </w:tabs>
      <w:spacing w:line="240" w:lineRule="auto"/>
    </w:pPr>
  </w:style>
  <w:style w:type="paragraph" w:styleId="4">
    <w:name w:val="header"/>
    <w:basedOn w:val="1"/>
    <w:link w:val="14"/>
    <w:unhideWhenUsed/>
    <w:uiPriority w:val="99"/>
    <w:pPr>
      <w:tabs>
        <w:tab w:val="center" w:pos="4680"/>
        <w:tab w:val="right" w:pos="9360"/>
      </w:tabs>
      <w:spacing w:line="240" w:lineRule="auto"/>
    </w:pPr>
  </w:style>
  <w:style w:type="character" w:styleId="6">
    <w:name w:val="Hyperlink"/>
    <w:basedOn w:val="5"/>
    <w:uiPriority w:val="99"/>
    <w:rPr>
      <w:color w:val="0000FF"/>
      <w:u w:val="single"/>
    </w:rPr>
  </w:style>
  <w:style w:type="table" w:styleId="8">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No Spacing"/>
    <w:qFormat/>
    <w:uiPriority w:val="1"/>
    <w:pPr>
      <w:suppressAutoHyphens/>
      <w:spacing w:after="0" w:line="240" w:lineRule="auto"/>
    </w:pPr>
    <w:rPr>
      <w:rFonts w:ascii="Calibri" w:hAnsi="Calibri" w:eastAsia="Calibri" w:cs="Calibri"/>
      <w:sz w:val="22"/>
      <w:szCs w:val="22"/>
      <w:lang w:val="en-US" w:eastAsia="ar-SA" w:bidi="ar-SA"/>
    </w:rPr>
  </w:style>
  <w:style w:type="paragraph" w:customStyle="1" w:styleId="10">
    <w:name w:val="List Paragraph"/>
    <w:basedOn w:val="1"/>
    <w:qFormat/>
    <w:uiPriority w:val="0"/>
    <w:pPr>
      <w:ind w:left="720"/>
    </w:pPr>
  </w:style>
  <w:style w:type="paragraph" w:customStyle="1" w:styleId="11">
    <w:name w:val="WW-Default"/>
    <w:uiPriority w:val="0"/>
    <w:pPr>
      <w:suppressAutoHyphens/>
      <w:autoSpaceDE w:val="0"/>
      <w:spacing w:after="0" w:line="240" w:lineRule="auto"/>
    </w:pPr>
    <w:rPr>
      <w:rFonts w:ascii="Arial" w:hAnsi="Arial" w:eastAsia="Calibri" w:cs="Arial"/>
      <w:color w:val="000000"/>
      <w:sz w:val="24"/>
      <w:szCs w:val="24"/>
      <w:lang w:val="en-US" w:eastAsia="ar-SA" w:bidi="ar-SA"/>
    </w:rPr>
  </w:style>
  <w:style w:type="paragraph" w:customStyle="1" w:styleId="12">
    <w:name w:val="Table Contents"/>
    <w:basedOn w:val="1"/>
    <w:uiPriority w:val="0"/>
    <w:pPr>
      <w:suppressLineNumbers/>
    </w:pPr>
  </w:style>
  <w:style w:type="character" w:customStyle="1" w:styleId="13">
    <w:name w:val="Balloon Text Char"/>
    <w:basedOn w:val="5"/>
    <w:link w:val="2"/>
    <w:semiHidden/>
    <w:uiPriority w:val="99"/>
    <w:rPr>
      <w:rFonts w:ascii="Tahoma" w:hAnsi="Tahoma" w:eastAsia="Calibri" w:cs="Tahoma"/>
      <w:sz w:val="16"/>
      <w:szCs w:val="16"/>
      <w:lang w:val="en-US" w:eastAsia="ar-SA"/>
    </w:rPr>
  </w:style>
  <w:style w:type="character" w:customStyle="1" w:styleId="14">
    <w:name w:val="Header Char"/>
    <w:basedOn w:val="5"/>
    <w:link w:val="4"/>
    <w:uiPriority w:val="99"/>
    <w:rPr>
      <w:rFonts w:ascii="Calibri" w:hAnsi="Calibri" w:eastAsia="Calibri" w:cs="Calibri"/>
      <w:lang w:val="en-US" w:eastAsia="ar-SA"/>
    </w:rPr>
  </w:style>
  <w:style w:type="character" w:customStyle="1" w:styleId="15">
    <w:name w:val="Footer Char"/>
    <w:basedOn w:val="5"/>
    <w:link w:val="3"/>
    <w:uiPriority w:val="99"/>
    <w:rPr>
      <w:rFonts w:ascii="Calibri" w:hAnsi="Calibri" w:eastAsia="Calibri" w:cs="Calibri"/>
      <w:lang w:val="en-US" w:eastAsia="ar-SA"/>
    </w:rPr>
  </w:style>
  <w:style w:type="paragraph" w:customStyle="1" w:styleId="16">
    <w:name w:val="Default"/>
    <w:uiPriority w:val="0"/>
    <w:pPr>
      <w:autoSpaceDE w:val="0"/>
      <w:autoSpaceDN w:val="0"/>
      <w:adjustRightInd w:val="0"/>
      <w:spacing w:after="0" w:line="240" w:lineRule="auto"/>
    </w:pPr>
    <w:rPr>
      <w:rFonts w:ascii="Verdana" w:hAnsi="Verdana" w:cs="Verdana"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30486-B08B-4284-A75A-D4776E3831E3}">
  <ds:schemaRefs/>
</ds:datastoreItem>
</file>

<file path=docProps/app.xml><?xml version="1.0" encoding="utf-8"?>
<Properties xmlns="http://schemas.openxmlformats.org/officeDocument/2006/extended-properties" xmlns:vt="http://schemas.openxmlformats.org/officeDocument/2006/docPropsVTypes">
  <Template>Normal</Template>
  <Pages>7</Pages>
  <Words>1448</Words>
  <Characters>8254</Characters>
  <Lines>68</Lines>
  <Paragraphs>19</Paragraphs>
  <TotalTime>0</TotalTime>
  <ScaleCrop>false</ScaleCrop>
  <LinksUpToDate>false</LinksUpToDate>
  <CharactersWithSpaces>9683</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2015-07-14T06:36:00Z</dcterms:created>
  <dc:creator>Vaibhav Chauhan</dc:creator>
  <cp:lastModifiedBy>GTE-1</cp:lastModifiedBy>
  <cp:lastPrinted>2016-07-03T10:44:00Z</cp:lastPrinted>
  <dcterms:modified xsi:type="dcterms:W3CDTF">2017-09-12T05:16:49Z</dcterms:modified>
  <cp:revision>271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